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803A04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50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A11F97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на центрифузі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374692" w:rsidRPr="002237F1" w:rsidRDefault="00374692" w:rsidP="0037469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1.1. </w:t>
      </w:r>
      <w:r w:rsidRPr="002237F1">
        <w:rPr>
          <w:rFonts w:eastAsia="Times New Roman"/>
          <w:spacing w:val="7"/>
          <w:sz w:val="28"/>
          <w:szCs w:val="28"/>
          <w:lang w:val="uk-UA"/>
        </w:rPr>
        <w:t>До обслуговування центрифуги допускаються працівники,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237F1">
        <w:rPr>
          <w:rFonts w:eastAsia="Times New Roman"/>
          <w:sz w:val="28"/>
          <w:szCs w:val="28"/>
          <w:lang w:val="uk-UA"/>
        </w:rPr>
        <w:t>які пройшли відповідний інструктаж із правил експлуатації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237F1">
        <w:rPr>
          <w:rFonts w:eastAsia="Times New Roman"/>
          <w:spacing w:val="3"/>
          <w:sz w:val="28"/>
          <w:szCs w:val="28"/>
          <w:lang w:val="uk-UA"/>
        </w:rPr>
        <w:t xml:space="preserve">центрифуги й техніки безпеки на вид діяльності та </w:t>
      </w:r>
      <w:r>
        <w:rPr>
          <w:rFonts w:eastAsia="Times New Roman"/>
          <w:spacing w:val="3"/>
          <w:sz w:val="28"/>
          <w:szCs w:val="28"/>
          <w:lang w:val="uk-UA"/>
        </w:rPr>
        <w:t xml:space="preserve">отримали </w:t>
      </w:r>
      <w:r w:rsidRPr="002237F1">
        <w:rPr>
          <w:rFonts w:eastAsia="Times New Roman"/>
          <w:spacing w:val="3"/>
          <w:sz w:val="28"/>
          <w:szCs w:val="28"/>
          <w:lang w:val="uk-UA"/>
        </w:rPr>
        <w:t>першу кваліфікаційну групу з електробезпеки.</w:t>
      </w:r>
    </w:p>
    <w:p w:rsidR="00374692" w:rsidRPr="002237F1" w:rsidRDefault="00374692" w:rsidP="0037469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2237F1">
        <w:rPr>
          <w:rFonts w:eastAsia="Times New Roman"/>
          <w:sz w:val="28"/>
          <w:szCs w:val="28"/>
          <w:lang w:val="uk-UA"/>
        </w:rPr>
        <w:t>Допуск до самостійної роб</w:t>
      </w:r>
      <w:r>
        <w:rPr>
          <w:rFonts w:eastAsia="Times New Roman"/>
          <w:sz w:val="28"/>
          <w:szCs w:val="28"/>
          <w:lang w:val="uk-UA"/>
        </w:rPr>
        <w:t>оти здійснюється керівником ро</w:t>
      </w:r>
      <w:r>
        <w:rPr>
          <w:rFonts w:eastAsia="Times New Roman"/>
          <w:sz w:val="28"/>
          <w:szCs w:val="28"/>
          <w:lang w:val="uk-UA"/>
        </w:rPr>
        <w:softHyphen/>
      </w:r>
      <w:r w:rsidRPr="002237F1">
        <w:rPr>
          <w:rFonts w:eastAsia="Times New Roman"/>
          <w:sz w:val="28"/>
          <w:szCs w:val="28"/>
          <w:lang w:val="uk-UA"/>
        </w:rPr>
        <w:t>біт після стажування працівників під керуванням досвідче</w:t>
      </w:r>
      <w:r w:rsidRPr="002237F1">
        <w:rPr>
          <w:rFonts w:eastAsia="Times New Roman"/>
          <w:sz w:val="28"/>
          <w:szCs w:val="28"/>
          <w:lang w:val="uk-UA"/>
        </w:rPr>
        <w:softHyphen/>
      </w:r>
      <w:r w:rsidRPr="002237F1">
        <w:rPr>
          <w:rFonts w:eastAsia="Times New Roman"/>
          <w:spacing w:val="2"/>
          <w:sz w:val="28"/>
          <w:szCs w:val="28"/>
          <w:lang w:val="uk-UA"/>
        </w:rPr>
        <w:t>них наставників протягом двох діб.</w:t>
      </w:r>
    </w:p>
    <w:p w:rsidR="00374692" w:rsidRPr="002237F1" w:rsidRDefault="00374692" w:rsidP="0037469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1.3. </w:t>
      </w:r>
      <w:r w:rsidRPr="002237F1">
        <w:rPr>
          <w:rFonts w:eastAsia="Times New Roman"/>
          <w:spacing w:val="3"/>
          <w:sz w:val="28"/>
          <w:szCs w:val="28"/>
          <w:lang w:val="uk-UA"/>
        </w:rPr>
        <w:t>При встановленні центрифуги має бути забезпечено її зазем</w:t>
      </w:r>
      <w:r w:rsidRPr="002237F1">
        <w:rPr>
          <w:rFonts w:eastAsia="Times New Roman"/>
          <w:spacing w:val="3"/>
          <w:sz w:val="28"/>
          <w:szCs w:val="28"/>
          <w:lang w:val="uk-UA"/>
        </w:rPr>
        <w:softHyphen/>
      </w:r>
      <w:r w:rsidRPr="002237F1">
        <w:rPr>
          <w:rFonts w:eastAsia="Times New Roman"/>
          <w:spacing w:val="7"/>
          <w:sz w:val="28"/>
          <w:szCs w:val="28"/>
          <w:lang w:val="uk-UA"/>
        </w:rPr>
        <w:t>лення. Заземлення має відповідати правилам улаштування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237F1">
        <w:rPr>
          <w:rFonts w:eastAsia="Times New Roman"/>
          <w:spacing w:val="3"/>
          <w:sz w:val="28"/>
          <w:szCs w:val="28"/>
          <w:lang w:val="uk-UA"/>
        </w:rPr>
        <w:t>заземлення в електроустановках напругою до 1 000 Вт.</w:t>
      </w:r>
    </w:p>
    <w:p w:rsidR="00374692" w:rsidRPr="002237F1" w:rsidRDefault="00374692" w:rsidP="0037469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1.4. </w:t>
      </w:r>
      <w:r w:rsidRPr="002237F1">
        <w:rPr>
          <w:rFonts w:eastAsia="Times New Roman"/>
          <w:spacing w:val="8"/>
          <w:sz w:val="28"/>
          <w:szCs w:val="28"/>
          <w:lang w:val="uk-UA"/>
        </w:rPr>
        <w:t>Центрифуга має встановлюватися на фундамент і надійно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2237F1">
        <w:rPr>
          <w:rFonts w:eastAsia="Times New Roman"/>
          <w:spacing w:val="3"/>
          <w:sz w:val="28"/>
          <w:szCs w:val="28"/>
          <w:lang w:val="uk-UA"/>
        </w:rPr>
        <w:t>закріплятися фундаментними болтами.</w:t>
      </w:r>
    </w:p>
    <w:p w:rsidR="00374692" w:rsidRPr="002237F1" w:rsidRDefault="00374692" w:rsidP="0037469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1.5. </w:t>
      </w:r>
      <w:r w:rsidRPr="002237F1">
        <w:rPr>
          <w:rFonts w:eastAsia="Times New Roman"/>
          <w:spacing w:val="11"/>
          <w:sz w:val="28"/>
          <w:szCs w:val="28"/>
          <w:lang w:val="uk-UA"/>
        </w:rPr>
        <w:t>Під зливним патрубком центрифуги має бути розміщено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2237F1">
        <w:rPr>
          <w:rFonts w:eastAsia="Times New Roman"/>
          <w:spacing w:val="3"/>
          <w:sz w:val="28"/>
          <w:szCs w:val="28"/>
          <w:lang w:val="uk-UA"/>
        </w:rPr>
        <w:t>прийомну воринку каналізації.</w:t>
      </w:r>
    </w:p>
    <w:p w:rsidR="00374692" w:rsidRPr="002237F1" w:rsidRDefault="00374692" w:rsidP="0037469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2237F1">
        <w:rPr>
          <w:rFonts w:eastAsia="Times New Roman"/>
          <w:spacing w:val="3"/>
          <w:sz w:val="28"/>
          <w:szCs w:val="28"/>
          <w:lang w:val="uk-UA"/>
        </w:rPr>
        <w:t>Категорично забороняється:</w:t>
      </w:r>
    </w:p>
    <w:p w:rsidR="00374692" w:rsidRPr="002237F1" w:rsidRDefault="00374692" w:rsidP="0037469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2237F1">
        <w:rPr>
          <w:rFonts w:eastAsia="Times New Roman"/>
          <w:spacing w:val="3"/>
          <w:sz w:val="28"/>
          <w:szCs w:val="28"/>
          <w:lang w:val="uk-UA"/>
        </w:rPr>
        <w:t>приступати до роботи, якщо світло засліплює очі;</w:t>
      </w:r>
    </w:p>
    <w:p w:rsidR="00374692" w:rsidRPr="002237F1" w:rsidRDefault="00374692" w:rsidP="0037469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2237F1">
        <w:rPr>
          <w:rFonts w:eastAsia="Times New Roman"/>
          <w:spacing w:val="3"/>
          <w:sz w:val="28"/>
          <w:szCs w:val="28"/>
          <w:lang w:val="uk-UA"/>
        </w:rPr>
        <w:t>приступати до роботи на слизькій підлозі;</w:t>
      </w:r>
    </w:p>
    <w:p w:rsidR="00374692" w:rsidRPr="002237F1" w:rsidRDefault="00374692" w:rsidP="0037469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- </w:t>
      </w:r>
      <w:r w:rsidRPr="002237F1">
        <w:rPr>
          <w:rFonts w:eastAsia="Times New Roman"/>
          <w:spacing w:val="-1"/>
          <w:sz w:val="28"/>
          <w:szCs w:val="28"/>
          <w:lang w:val="uk-UA"/>
        </w:rPr>
        <w:t>працювати на центрифузі, у якої не відрегульова</w:t>
      </w:r>
      <w:r>
        <w:rPr>
          <w:rFonts w:eastAsia="Times New Roman"/>
          <w:spacing w:val="-1"/>
          <w:sz w:val="28"/>
          <w:szCs w:val="28"/>
          <w:lang w:val="uk-UA"/>
        </w:rPr>
        <w:t xml:space="preserve">но </w:t>
      </w:r>
      <w:r w:rsidRPr="002237F1">
        <w:rPr>
          <w:rFonts w:eastAsia="Times New Roman"/>
          <w:spacing w:val="-1"/>
          <w:sz w:val="28"/>
          <w:szCs w:val="28"/>
          <w:lang w:val="uk-UA"/>
        </w:rPr>
        <w:t>час галь</w:t>
      </w:r>
      <w:r w:rsidRPr="002237F1">
        <w:rPr>
          <w:rFonts w:eastAsia="Times New Roman"/>
          <w:spacing w:val="-1"/>
          <w:sz w:val="28"/>
          <w:szCs w:val="28"/>
          <w:lang w:val="uk-UA"/>
        </w:rPr>
        <w:softHyphen/>
      </w:r>
      <w:r w:rsidRPr="002237F1">
        <w:rPr>
          <w:rFonts w:eastAsia="Times New Roman"/>
          <w:spacing w:val="3"/>
          <w:sz w:val="28"/>
          <w:szCs w:val="28"/>
          <w:lang w:val="uk-UA"/>
        </w:rPr>
        <w:t>мування, плавність відкривання та закривання кришки;</w:t>
      </w:r>
    </w:p>
    <w:p w:rsidR="00374692" w:rsidRPr="002237F1" w:rsidRDefault="00374692" w:rsidP="0037469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2237F1">
        <w:rPr>
          <w:rFonts w:eastAsia="Times New Roman"/>
          <w:spacing w:val="3"/>
          <w:sz w:val="28"/>
          <w:szCs w:val="28"/>
          <w:lang w:val="uk-UA"/>
        </w:rPr>
        <w:t>завантажувати в центрифугу більше 30 кг мокрої білизни;</w:t>
      </w:r>
    </w:p>
    <w:p w:rsidR="00374692" w:rsidRPr="002237F1" w:rsidRDefault="00374692" w:rsidP="0037469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- </w:t>
      </w:r>
      <w:r w:rsidRPr="002237F1">
        <w:rPr>
          <w:rFonts w:eastAsia="Times New Roman"/>
          <w:spacing w:val="9"/>
          <w:sz w:val="28"/>
          <w:szCs w:val="28"/>
          <w:lang w:val="uk-UA"/>
        </w:rPr>
        <w:t>нерівномірність розкладання білизни в барабані не по</w:t>
      </w:r>
      <w:r w:rsidRPr="002237F1">
        <w:rPr>
          <w:rFonts w:eastAsia="Times New Roman"/>
          <w:spacing w:val="9"/>
          <w:sz w:val="28"/>
          <w:szCs w:val="28"/>
          <w:lang w:val="uk-UA"/>
        </w:rPr>
        <w:softHyphen/>
      </w:r>
      <w:r w:rsidRPr="002237F1">
        <w:rPr>
          <w:rFonts w:eastAsia="Times New Roman"/>
          <w:spacing w:val="2"/>
          <w:sz w:val="28"/>
          <w:szCs w:val="28"/>
          <w:lang w:val="uk-UA"/>
        </w:rPr>
        <w:t>винна перевищувати 1 кг;</w:t>
      </w:r>
    </w:p>
    <w:p w:rsidR="003E1480" w:rsidRDefault="00374692" w:rsidP="00374692">
      <w:pPr>
        <w:rPr>
          <w:spacing w:val="2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- </w:t>
      </w:r>
      <w:r w:rsidRPr="002237F1">
        <w:rPr>
          <w:spacing w:val="7"/>
          <w:sz w:val="28"/>
          <w:szCs w:val="28"/>
          <w:lang w:val="uk-UA"/>
        </w:rPr>
        <w:t>відкривати кришку центрифуги до повної зупинки обер</w:t>
      </w:r>
      <w:r w:rsidRPr="002237F1">
        <w:rPr>
          <w:spacing w:val="7"/>
          <w:sz w:val="28"/>
          <w:szCs w:val="28"/>
          <w:lang w:val="uk-UA"/>
        </w:rPr>
        <w:softHyphen/>
      </w:r>
      <w:r w:rsidRPr="002237F1">
        <w:rPr>
          <w:spacing w:val="2"/>
          <w:sz w:val="28"/>
          <w:szCs w:val="28"/>
          <w:lang w:val="uk-UA"/>
        </w:rPr>
        <w:t>тання барабана;</w:t>
      </w:r>
    </w:p>
    <w:p w:rsidR="00120FEC" w:rsidRPr="00934638" w:rsidRDefault="00120FEC" w:rsidP="00120FE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виконувати ремонт при ввімкненій або </w:t>
      </w:r>
      <w:r w:rsidRPr="00934638">
        <w:rPr>
          <w:rFonts w:eastAsia="Times New Roman"/>
          <w:sz w:val="28"/>
          <w:szCs w:val="28"/>
          <w:lang w:val="uk-UA"/>
        </w:rPr>
        <w:t>працюючій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2"/>
          <w:sz w:val="28"/>
          <w:szCs w:val="28"/>
          <w:lang w:val="uk-UA"/>
        </w:rPr>
        <w:t>центрифузі;</w:t>
      </w:r>
    </w:p>
    <w:p w:rsidR="00120FEC" w:rsidRPr="00934638" w:rsidRDefault="00120FEC" w:rsidP="00120FE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934638">
        <w:rPr>
          <w:rFonts w:eastAsia="Times New Roman"/>
          <w:spacing w:val="4"/>
          <w:sz w:val="28"/>
          <w:szCs w:val="28"/>
          <w:lang w:val="uk-UA"/>
        </w:rPr>
        <w:t>розкривати пульт управління при ввімкненій або працюю</w:t>
      </w:r>
      <w:r w:rsidRPr="00934638">
        <w:rPr>
          <w:rFonts w:eastAsia="Times New Roman"/>
          <w:spacing w:val="4"/>
          <w:sz w:val="28"/>
          <w:szCs w:val="28"/>
          <w:lang w:val="uk-UA"/>
        </w:rPr>
        <w:softHyphen/>
      </w:r>
      <w:r w:rsidRPr="00934638">
        <w:rPr>
          <w:rFonts w:eastAsia="Times New Roman"/>
          <w:spacing w:val="2"/>
          <w:sz w:val="28"/>
          <w:szCs w:val="28"/>
          <w:lang w:val="uk-UA"/>
        </w:rPr>
        <w:t>чій центрифузі.</w:t>
      </w:r>
    </w:p>
    <w:p w:rsidR="00120FEC" w:rsidRPr="00934638" w:rsidRDefault="00120FEC" w:rsidP="00120FEC">
      <w:pPr>
        <w:pStyle w:val="a3"/>
        <w:jc w:val="both"/>
        <w:rPr>
          <w:sz w:val="28"/>
          <w:szCs w:val="28"/>
        </w:rPr>
      </w:pPr>
      <w:r w:rsidRPr="00934638">
        <w:rPr>
          <w:b/>
          <w:bCs/>
          <w:spacing w:val="-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перед початком робот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120FEC" w:rsidRPr="00934638" w:rsidRDefault="00120FEC" w:rsidP="00120FEC">
      <w:pPr>
        <w:pStyle w:val="a3"/>
        <w:jc w:val="both"/>
        <w:rPr>
          <w:sz w:val="28"/>
          <w:szCs w:val="28"/>
        </w:rPr>
      </w:pPr>
      <w:r w:rsidRPr="00934638">
        <w:rPr>
          <w:spacing w:val="-3"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4"/>
          <w:sz w:val="28"/>
          <w:szCs w:val="28"/>
          <w:lang w:val="uk-UA"/>
        </w:rPr>
        <w:t>Щодня перед початком роботи необхідно:</w:t>
      </w:r>
    </w:p>
    <w:p w:rsidR="00120FEC" w:rsidRPr="00934638" w:rsidRDefault="00120FEC" w:rsidP="00120FEC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2.1.1. </w:t>
      </w:r>
      <w:r w:rsidRPr="00934638">
        <w:rPr>
          <w:rFonts w:eastAsia="Times New Roman"/>
          <w:spacing w:val="3"/>
          <w:sz w:val="28"/>
          <w:szCs w:val="28"/>
          <w:lang w:val="uk-UA"/>
        </w:rPr>
        <w:t>Ввімкнути рубильник підводу струму до пульта управ</w:t>
      </w:r>
      <w:r w:rsidRPr="00934638">
        <w:rPr>
          <w:rFonts w:eastAsia="Times New Roman"/>
          <w:spacing w:val="3"/>
          <w:sz w:val="28"/>
          <w:szCs w:val="28"/>
          <w:lang w:val="uk-UA"/>
        </w:rPr>
        <w:softHyphen/>
      </w:r>
      <w:r w:rsidRPr="00934638">
        <w:rPr>
          <w:rFonts w:eastAsia="Times New Roman"/>
          <w:spacing w:val="1"/>
          <w:sz w:val="28"/>
          <w:szCs w:val="28"/>
          <w:lang w:val="uk-UA"/>
        </w:rPr>
        <w:t>ління.</w:t>
      </w:r>
    </w:p>
    <w:p w:rsidR="00120FEC" w:rsidRPr="00934638" w:rsidRDefault="00120FEC" w:rsidP="00120FEC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2.1.2. </w:t>
      </w:r>
      <w:r w:rsidRPr="00934638">
        <w:rPr>
          <w:rFonts w:eastAsia="Times New Roman"/>
          <w:sz w:val="28"/>
          <w:szCs w:val="28"/>
          <w:lang w:val="uk-UA"/>
        </w:rPr>
        <w:t>Перевірити спрацювання кінцевого вимикача виклю</w:t>
      </w:r>
      <w:r w:rsidRPr="00934638">
        <w:rPr>
          <w:rFonts w:eastAsia="Times New Roman"/>
          <w:sz w:val="28"/>
          <w:szCs w:val="28"/>
          <w:lang w:val="uk-UA"/>
        </w:rPr>
        <w:softHyphen/>
      </w:r>
      <w:r w:rsidRPr="00934638">
        <w:rPr>
          <w:rFonts w:eastAsia="Times New Roman"/>
          <w:spacing w:val="4"/>
          <w:sz w:val="28"/>
          <w:szCs w:val="28"/>
          <w:lang w:val="uk-UA"/>
        </w:rPr>
        <w:t>ченням його від руки при працюючій, не завантаженій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2"/>
          <w:sz w:val="28"/>
          <w:szCs w:val="28"/>
          <w:lang w:val="uk-UA"/>
        </w:rPr>
        <w:t>центрифузі.</w:t>
      </w:r>
    </w:p>
    <w:p w:rsidR="00120FEC" w:rsidRPr="00934638" w:rsidRDefault="00120FEC" w:rsidP="00120FEC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lastRenderedPageBreak/>
        <w:t xml:space="preserve">2.1.3. </w:t>
      </w:r>
      <w:r w:rsidRPr="00934638">
        <w:rPr>
          <w:rFonts w:eastAsia="Times New Roman"/>
          <w:spacing w:val="3"/>
          <w:sz w:val="28"/>
          <w:szCs w:val="28"/>
          <w:lang w:val="uk-UA"/>
        </w:rPr>
        <w:t>Перевірити правильність взаємодії всіх механізмів.</w:t>
      </w:r>
    </w:p>
    <w:p w:rsidR="00120FEC" w:rsidRPr="00934638" w:rsidRDefault="00120FEC" w:rsidP="00120FEC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2.1.4. </w:t>
      </w:r>
      <w:r w:rsidRPr="00934638">
        <w:rPr>
          <w:rFonts w:eastAsia="Times New Roman"/>
          <w:spacing w:val="7"/>
          <w:sz w:val="28"/>
          <w:szCs w:val="28"/>
          <w:lang w:val="uk-UA"/>
        </w:rPr>
        <w:t>Перевірити щільність з'єднання гумового рукава між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3"/>
          <w:sz w:val="28"/>
          <w:szCs w:val="28"/>
          <w:lang w:val="uk-UA"/>
        </w:rPr>
        <w:t>патрубком зливу та каналізаційним отвором.</w:t>
      </w:r>
    </w:p>
    <w:p w:rsidR="00120FEC" w:rsidRPr="00934638" w:rsidRDefault="00120FEC" w:rsidP="00120FE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2.2. </w:t>
      </w:r>
      <w:r w:rsidRPr="00934638">
        <w:rPr>
          <w:rFonts w:eastAsia="Times New Roman"/>
          <w:spacing w:val="4"/>
          <w:sz w:val="28"/>
          <w:szCs w:val="28"/>
          <w:lang w:val="uk-UA"/>
        </w:rPr>
        <w:t>Випробувати центрифугу на холостому ходу протягом 15 хв.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3"/>
          <w:sz w:val="28"/>
          <w:szCs w:val="28"/>
          <w:lang w:val="uk-UA"/>
        </w:rPr>
        <w:t>і під навантаженням протягом циклу.</w:t>
      </w:r>
    </w:p>
    <w:p w:rsidR="00120FEC" w:rsidRPr="00934638" w:rsidRDefault="00120FEC" w:rsidP="00120FE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2.3. </w:t>
      </w:r>
      <w:r w:rsidRPr="00934638">
        <w:rPr>
          <w:rFonts w:eastAsia="Times New Roman"/>
          <w:sz w:val="28"/>
          <w:szCs w:val="28"/>
          <w:lang w:val="uk-UA"/>
        </w:rPr>
        <w:t>За необхідності провести регулювання операції, наприклад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4"/>
          <w:sz w:val="28"/>
          <w:szCs w:val="28"/>
          <w:lang w:val="uk-UA"/>
        </w:rPr>
        <w:t>затяжку амортизатора або регулювання часу гальмування.</w:t>
      </w:r>
    </w:p>
    <w:p w:rsidR="00120FEC" w:rsidRPr="00934638" w:rsidRDefault="00120FEC" w:rsidP="00120FEC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2.4. </w:t>
      </w:r>
      <w:r w:rsidRPr="00934638">
        <w:rPr>
          <w:rFonts w:eastAsia="Times New Roman"/>
          <w:spacing w:val="9"/>
          <w:sz w:val="28"/>
          <w:szCs w:val="28"/>
          <w:lang w:val="uk-UA"/>
        </w:rPr>
        <w:t>Перед початком експлуатації центрифуги провести миття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10"/>
          <w:sz w:val="28"/>
          <w:szCs w:val="28"/>
          <w:lang w:val="uk-UA"/>
        </w:rPr>
        <w:t>барабана гарячою водою 40-50 °С з додаванням мийного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1"/>
          <w:sz w:val="28"/>
          <w:szCs w:val="28"/>
          <w:lang w:val="uk-UA"/>
        </w:rPr>
        <w:t>засобу.</w:t>
      </w:r>
    </w:p>
    <w:p w:rsidR="00120FEC" w:rsidRPr="00934638" w:rsidRDefault="00120FEC" w:rsidP="00120FEC">
      <w:pPr>
        <w:pStyle w:val="a3"/>
        <w:jc w:val="both"/>
        <w:rPr>
          <w:sz w:val="28"/>
          <w:szCs w:val="28"/>
          <w:lang w:val="uk-UA"/>
        </w:rPr>
      </w:pPr>
      <w:r w:rsidRPr="00934638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120FEC" w:rsidRPr="00934638" w:rsidRDefault="00120FEC" w:rsidP="00120FE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3.1. </w:t>
      </w:r>
      <w:r w:rsidRPr="00934638">
        <w:rPr>
          <w:rFonts w:eastAsia="Times New Roman"/>
          <w:spacing w:val="2"/>
          <w:sz w:val="28"/>
          <w:szCs w:val="28"/>
          <w:lang w:val="uk-UA"/>
        </w:rPr>
        <w:t>З пральної машини білизна заванта</w:t>
      </w:r>
      <w:r>
        <w:rPr>
          <w:rFonts w:eastAsia="Times New Roman"/>
          <w:spacing w:val="2"/>
          <w:sz w:val="28"/>
          <w:szCs w:val="28"/>
          <w:lang w:val="uk-UA"/>
        </w:rPr>
        <w:t>жується в барабан центри</w:t>
      </w:r>
      <w:r>
        <w:rPr>
          <w:rFonts w:eastAsia="Times New Roman"/>
          <w:spacing w:val="2"/>
          <w:sz w:val="28"/>
          <w:szCs w:val="28"/>
          <w:lang w:val="uk-UA"/>
        </w:rPr>
        <w:softHyphen/>
      </w:r>
      <w:r w:rsidRPr="00934638">
        <w:rPr>
          <w:rFonts w:eastAsia="Times New Roman"/>
          <w:spacing w:val="2"/>
          <w:sz w:val="28"/>
          <w:szCs w:val="28"/>
          <w:lang w:val="uk-UA"/>
        </w:rPr>
        <w:t>фуги, рівномірно й щільно розкладається по всьому перимет</w:t>
      </w:r>
      <w:r w:rsidRPr="00934638">
        <w:rPr>
          <w:rFonts w:eastAsia="Times New Roman"/>
          <w:spacing w:val="2"/>
          <w:sz w:val="28"/>
          <w:szCs w:val="28"/>
          <w:lang w:val="uk-UA"/>
        </w:rPr>
        <w:softHyphen/>
      </w:r>
      <w:r w:rsidRPr="00934638">
        <w:rPr>
          <w:rFonts w:eastAsia="Times New Roman"/>
          <w:spacing w:val="8"/>
          <w:sz w:val="28"/>
          <w:szCs w:val="28"/>
          <w:lang w:val="uk-UA"/>
        </w:rPr>
        <w:t>ру, накривається тканиною (серветкою), заправивши її під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5"/>
          <w:sz w:val="28"/>
          <w:szCs w:val="28"/>
          <w:lang w:val="uk-UA"/>
        </w:rPr>
        <w:t>горловину барабана. Недбале завантаження білизни призво</w:t>
      </w:r>
      <w:r w:rsidRPr="00934638">
        <w:rPr>
          <w:rFonts w:eastAsia="Times New Roman"/>
          <w:spacing w:val="5"/>
          <w:sz w:val="28"/>
          <w:szCs w:val="28"/>
          <w:lang w:val="uk-UA"/>
        </w:rPr>
        <w:softHyphen/>
      </w:r>
      <w:r w:rsidRPr="00934638">
        <w:rPr>
          <w:rFonts w:eastAsia="Times New Roman"/>
          <w:spacing w:val="2"/>
          <w:sz w:val="28"/>
          <w:szCs w:val="28"/>
          <w:lang w:val="uk-UA"/>
        </w:rPr>
        <w:t>дить до її розриву та швидкого виходу з ладу центрифуги.</w:t>
      </w:r>
    </w:p>
    <w:p w:rsidR="00120FEC" w:rsidRPr="00934638" w:rsidRDefault="00120FEC" w:rsidP="00120FE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3.2. </w:t>
      </w:r>
      <w:r w:rsidRPr="00934638">
        <w:rPr>
          <w:rFonts w:eastAsia="Times New Roman"/>
          <w:spacing w:val="4"/>
          <w:sz w:val="28"/>
          <w:szCs w:val="28"/>
          <w:lang w:val="uk-UA"/>
        </w:rPr>
        <w:t>Після закінчення завантаження закрити кришку й повернути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9"/>
          <w:sz w:val="28"/>
          <w:szCs w:val="28"/>
          <w:lang w:val="uk-UA"/>
        </w:rPr>
        <w:t>рукоятку управління за годинниковою стрілкою до упору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4"/>
          <w:sz w:val="28"/>
          <w:szCs w:val="28"/>
          <w:lang w:val="uk-UA"/>
        </w:rPr>
        <w:t>в положення "ПУСК" і ввімкнути електродвигун.</w:t>
      </w:r>
    </w:p>
    <w:p w:rsidR="00120FEC" w:rsidRPr="00934638" w:rsidRDefault="00120FEC" w:rsidP="00120FEC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3.3. </w:t>
      </w:r>
      <w:r w:rsidRPr="00934638">
        <w:rPr>
          <w:rFonts w:eastAsia="Times New Roman"/>
          <w:spacing w:val="2"/>
          <w:sz w:val="28"/>
          <w:szCs w:val="28"/>
          <w:lang w:val="uk-UA"/>
        </w:rPr>
        <w:t>У разі появи стуку повернути рукоятку до упору в положення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934638">
        <w:rPr>
          <w:rFonts w:eastAsia="Times New Roman"/>
          <w:spacing w:val="3"/>
          <w:sz w:val="28"/>
          <w:szCs w:val="28"/>
          <w:lang w:val="uk-UA"/>
        </w:rPr>
        <w:t>"ВИМКНУТО", дочекатися повної зупинки барабана.</w:t>
      </w:r>
    </w:p>
    <w:p w:rsidR="00120FEC" w:rsidRPr="00934638" w:rsidRDefault="00120FEC" w:rsidP="00120FE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3.4. </w:t>
      </w:r>
      <w:r w:rsidRPr="00934638">
        <w:rPr>
          <w:rFonts w:eastAsia="Times New Roman"/>
          <w:spacing w:val="3"/>
          <w:sz w:val="28"/>
          <w:szCs w:val="28"/>
          <w:lang w:val="uk-UA"/>
        </w:rPr>
        <w:t>Відкрити кришку, розкласти білизну більш рівномірно.</w:t>
      </w:r>
    </w:p>
    <w:p w:rsidR="00120FEC" w:rsidRPr="00934638" w:rsidRDefault="00120FEC" w:rsidP="00120FE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3.5. </w:t>
      </w:r>
      <w:r w:rsidRPr="00934638">
        <w:rPr>
          <w:rFonts w:eastAsia="Times New Roman"/>
          <w:spacing w:val="1"/>
          <w:sz w:val="28"/>
          <w:szCs w:val="28"/>
          <w:lang w:val="uk-UA"/>
        </w:rPr>
        <w:t>Після закінчення заданого часу віджимання електродвигун ав</w:t>
      </w:r>
      <w:r w:rsidRPr="00934638">
        <w:rPr>
          <w:rFonts w:eastAsia="Times New Roman"/>
          <w:spacing w:val="1"/>
          <w:sz w:val="28"/>
          <w:szCs w:val="28"/>
          <w:lang w:val="uk-UA"/>
        </w:rPr>
        <w:softHyphen/>
      </w:r>
      <w:r w:rsidRPr="00934638">
        <w:rPr>
          <w:rFonts w:eastAsia="Times New Roman"/>
          <w:sz w:val="28"/>
          <w:szCs w:val="28"/>
          <w:lang w:val="uk-UA"/>
        </w:rPr>
        <w:t>томатично відключається й загорається сигнальна лампочка.</w:t>
      </w:r>
    </w:p>
    <w:p w:rsidR="00374692" w:rsidRDefault="00120FEC" w:rsidP="00120FEC">
      <w:pPr>
        <w:rPr>
          <w:spacing w:val="3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3.6. </w:t>
      </w:r>
      <w:r w:rsidRPr="00934638">
        <w:rPr>
          <w:spacing w:val="4"/>
          <w:sz w:val="28"/>
          <w:szCs w:val="28"/>
          <w:lang w:val="uk-UA"/>
        </w:rPr>
        <w:t>Після цього необхідно важелем загальмувати ротор, відкри</w:t>
      </w:r>
      <w:r w:rsidRPr="00934638">
        <w:rPr>
          <w:spacing w:val="4"/>
          <w:sz w:val="28"/>
          <w:szCs w:val="28"/>
          <w:lang w:val="uk-UA"/>
        </w:rPr>
        <w:softHyphen/>
      </w:r>
      <w:r w:rsidRPr="00934638">
        <w:rPr>
          <w:spacing w:val="3"/>
          <w:sz w:val="28"/>
          <w:szCs w:val="28"/>
          <w:lang w:val="uk-UA"/>
        </w:rPr>
        <w:t>ти кришку й вивантажити білизну.</w:t>
      </w:r>
    </w:p>
    <w:p w:rsidR="00F777A1" w:rsidRPr="003F67F1" w:rsidRDefault="00F777A1" w:rsidP="00F777A1">
      <w:pPr>
        <w:pStyle w:val="a3"/>
        <w:jc w:val="both"/>
        <w:rPr>
          <w:b/>
          <w:sz w:val="28"/>
          <w:szCs w:val="28"/>
        </w:rPr>
      </w:pPr>
      <w:r w:rsidRPr="003F67F1">
        <w:rPr>
          <w:b/>
          <w:sz w:val="28"/>
          <w:szCs w:val="28"/>
          <w:lang w:val="uk-UA"/>
        </w:rPr>
        <w:t xml:space="preserve">4. </w:t>
      </w:r>
      <w:r w:rsidRPr="003F67F1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F777A1" w:rsidRPr="003F67F1" w:rsidRDefault="00F777A1" w:rsidP="00F777A1">
      <w:pPr>
        <w:pStyle w:val="a3"/>
        <w:jc w:val="both"/>
        <w:rPr>
          <w:spacing w:val="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3F67F1">
        <w:rPr>
          <w:rFonts w:eastAsia="Times New Roman"/>
          <w:spacing w:val="3"/>
          <w:sz w:val="28"/>
          <w:szCs w:val="28"/>
          <w:lang w:val="uk-UA"/>
        </w:rPr>
        <w:t>За необхідності аварійної з</w:t>
      </w:r>
      <w:r>
        <w:rPr>
          <w:rFonts w:eastAsia="Times New Roman"/>
          <w:spacing w:val="3"/>
          <w:sz w:val="28"/>
          <w:szCs w:val="28"/>
          <w:lang w:val="uk-UA"/>
        </w:rPr>
        <w:t xml:space="preserve">упинки центрифуги до закінчення технічного   циклу необхідно натиснути кнопку </w:t>
      </w:r>
      <w:r w:rsidRPr="003F67F1">
        <w:rPr>
          <w:rFonts w:eastAsia="Times New Roman"/>
          <w:spacing w:val="3"/>
          <w:sz w:val="28"/>
          <w:szCs w:val="28"/>
          <w:lang w:val="uk-UA"/>
        </w:rPr>
        <w:t>"СТОП"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3F67F1">
        <w:rPr>
          <w:rFonts w:eastAsia="Times New Roman"/>
          <w:spacing w:val="10"/>
          <w:sz w:val="28"/>
          <w:szCs w:val="28"/>
          <w:lang w:val="uk-UA"/>
        </w:rPr>
        <w:t>і тримати її до зупинки барабана. Якщо барабан починає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3F67F1">
        <w:rPr>
          <w:rFonts w:eastAsia="Times New Roman"/>
          <w:spacing w:val="6"/>
          <w:sz w:val="28"/>
          <w:szCs w:val="28"/>
          <w:lang w:val="uk-UA"/>
        </w:rPr>
        <w:t>крутитися проти часової стрілки, повна зупинка забезпечу</w:t>
      </w:r>
      <w:r w:rsidRPr="003F67F1">
        <w:rPr>
          <w:rFonts w:eastAsia="Times New Roman"/>
          <w:spacing w:val="6"/>
          <w:sz w:val="28"/>
          <w:szCs w:val="28"/>
          <w:lang w:val="uk-UA"/>
        </w:rPr>
        <w:softHyphen/>
      </w:r>
      <w:r w:rsidRPr="003F67F1">
        <w:rPr>
          <w:rFonts w:eastAsia="Times New Roman"/>
          <w:spacing w:val="9"/>
          <w:sz w:val="28"/>
          <w:szCs w:val="28"/>
          <w:lang w:val="uk-UA"/>
        </w:rPr>
        <w:t>ється натисненням кнопки "ПУСК" і натисненням кнопки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3F67F1">
        <w:rPr>
          <w:rFonts w:eastAsia="Times New Roman"/>
          <w:sz w:val="28"/>
          <w:szCs w:val="28"/>
          <w:lang w:val="uk-UA"/>
        </w:rPr>
        <w:t>"СТОП".</w:t>
      </w:r>
    </w:p>
    <w:p w:rsidR="00F777A1" w:rsidRPr="003F67F1" w:rsidRDefault="00F777A1" w:rsidP="00F777A1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3F67F1">
        <w:rPr>
          <w:rFonts w:eastAsia="Times New Roman"/>
          <w:sz w:val="28"/>
          <w:szCs w:val="28"/>
          <w:lang w:val="uk-UA"/>
        </w:rPr>
        <w:t>При виявленні несправностей у центрифузі:</w:t>
      </w:r>
    </w:p>
    <w:p w:rsidR="00F777A1" w:rsidRPr="003F67F1" w:rsidRDefault="00F777A1" w:rsidP="00F777A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повідомити завідуючого господарством, адміністрацію </w:t>
      </w:r>
      <w:r w:rsidRPr="003F67F1">
        <w:rPr>
          <w:rFonts w:eastAsia="Times New Roman"/>
          <w:spacing w:val="3"/>
          <w:sz w:val="28"/>
          <w:szCs w:val="28"/>
          <w:lang w:val="uk-UA"/>
        </w:rPr>
        <w:t>ДНЗ для виклику слюсаря-техніка;</w:t>
      </w:r>
    </w:p>
    <w:p w:rsidR="00F777A1" w:rsidRPr="003F67F1" w:rsidRDefault="00F777A1" w:rsidP="00F777A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- </w:t>
      </w:r>
      <w:r w:rsidRPr="003F67F1">
        <w:rPr>
          <w:rFonts w:eastAsia="Times New Roman"/>
          <w:spacing w:val="8"/>
          <w:sz w:val="28"/>
          <w:szCs w:val="28"/>
          <w:lang w:val="uk-UA"/>
        </w:rPr>
        <w:t xml:space="preserve">вимкнути центрифугу </w:t>
      </w:r>
      <w:r>
        <w:rPr>
          <w:rFonts w:eastAsia="Times New Roman"/>
          <w:spacing w:val="8"/>
          <w:sz w:val="28"/>
          <w:szCs w:val="28"/>
          <w:lang w:val="uk-UA"/>
        </w:rPr>
        <w:t xml:space="preserve">з електромережі зняттям плавких </w:t>
      </w:r>
      <w:r w:rsidRPr="003F67F1">
        <w:rPr>
          <w:rFonts w:eastAsia="Times New Roman"/>
          <w:spacing w:val="8"/>
          <w:sz w:val="28"/>
          <w:szCs w:val="28"/>
          <w:lang w:val="uk-UA"/>
        </w:rPr>
        <w:t>запобіжників або вимиканням автоматичного вимикача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3F67F1">
        <w:rPr>
          <w:rFonts w:eastAsia="Times New Roman"/>
          <w:sz w:val="28"/>
          <w:szCs w:val="28"/>
          <w:lang w:val="uk-UA"/>
        </w:rPr>
        <w:t>цехового щитка.</w:t>
      </w:r>
    </w:p>
    <w:p w:rsidR="00F777A1" w:rsidRPr="003F67F1" w:rsidRDefault="00F777A1" w:rsidP="00F777A1">
      <w:pPr>
        <w:pStyle w:val="a3"/>
        <w:jc w:val="both"/>
        <w:rPr>
          <w:sz w:val="28"/>
          <w:szCs w:val="28"/>
        </w:rPr>
      </w:pPr>
      <w:r w:rsidRPr="003F67F1">
        <w:rPr>
          <w:spacing w:val="-1"/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</w:t>
      </w:r>
      <w:r w:rsidRPr="003F67F1">
        <w:rPr>
          <w:rFonts w:eastAsia="Times New Roman"/>
          <w:spacing w:val="6"/>
          <w:sz w:val="28"/>
          <w:szCs w:val="28"/>
          <w:lang w:val="uk-UA"/>
        </w:rPr>
        <w:t>Попередити про випадок адміністрацію, до ліквідації аварії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F67F1">
        <w:rPr>
          <w:rFonts w:eastAsia="Times New Roman"/>
          <w:spacing w:val="3"/>
          <w:sz w:val="28"/>
          <w:szCs w:val="28"/>
          <w:lang w:val="uk-UA"/>
        </w:rPr>
        <w:t>самостійно не приступати.</w:t>
      </w:r>
    </w:p>
    <w:p w:rsidR="00F777A1" w:rsidRPr="003F67F1" w:rsidRDefault="00F777A1" w:rsidP="00F777A1">
      <w:pPr>
        <w:pStyle w:val="a3"/>
        <w:jc w:val="both"/>
        <w:rPr>
          <w:sz w:val="28"/>
          <w:szCs w:val="28"/>
        </w:rPr>
      </w:pPr>
      <w:r w:rsidRPr="003F67F1">
        <w:rPr>
          <w:rFonts w:eastAsia="Times New Roman"/>
          <w:sz w:val="28"/>
          <w:szCs w:val="28"/>
          <w:lang w:val="uk-UA"/>
        </w:rPr>
        <w:t>На випадок пожежі (чи загоряння) необхідно: ,</w:t>
      </w:r>
    </w:p>
    <w:p w:rsidR="00F777A1" w:rsidRPr="003F67F1" w:rsidRDefault="00F777A1" w:rsidP="00F777A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F67F1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F777A1" w:rsidRPr="003F67F1" w:rsidRDefault="00F777A1" w:rsidP="00F777A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F67F1">
        <w:rPr>
          <w:rFonts w:eastAsia="Times New Roman"/>
          <w:spacing w:val="3"/>
          <w:sz w:val="28"/>
          <w:szCs w:val="28"/>
          <w:lang w:val="uk-UA"/>
        </w:rPr>
        <w:t>сповістити завідувача ДНЗ;</w:t>
      </w:r>
    </w:p>
    <w:p w:rsidR="00F777A1" w:rsidRPr="003F67F1" w:rsidRDefault="00F777A1" w:rsidP="00F777A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3F67F1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3F67F1">
        <w:rPr>
          <w:rFonts w:eastAsia="Times New Roman"/>
          <w:spacing w:val="6"/>
          <w:sz w:val="28"/>
          <w:szCs w:val="28"/>
          <w:lang w:val="uk-UA"/>
        </w:rPr>
        <w:softHyphen/>
      </w:r>
      <w:r w:rsidRPr="003F67F1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F777A1" w:rsidRDefault="00F777A1" w:rsidP="00F777A1">
      <w:pPr>
        <w:rPr>
          <w:spacing w:val="-2"/>
          <w:sz w:val="28"/>
          <w:szCs w:val="28"/>
          <w:lang w:val="uk-UA"/>
        </w:rPr>
      </w:pPr>
    </w:p>
    <w:p w:rsidR="00F777A1" w:rsidRDefault="00F777A1" w:rsidP="00F777A1">
      <w:pPr>
        <w:rPr>
          <w:spacing w:val="-2"/>
          <w:sz w:val="28"/>
          <w:szCs w:val="28"/>
          <w:lang w:val="uk-UA"/>
        </w:rPr>
      </w:pPr>
    </w:p>
    <w:p w:rsidR="00F777A1" w:rsidRDefault="00F777A1" w:rsidP="00F777A1">
      <w:pPr>
        <w:rPr>
          <w:spacing w:val="-2"/>
          <w:sz w:val="28"/>
          <w:szCs w:val="28"/>
          <w:lang w:val="uk-UA"/>
        </w:rPr>
      </w:pPr>
    </w:p>
    <w:p w:rsidR="00120FEC" w:rsidRDefault="00F777A1" w:rsidP="00F777A1">
      <w:pPr>
        <w:rPr>
          <w:sz w:val="28"/>
          <w:szCs w:val="28"/>
          <w:lang w:val="uk-UA"/>
        </w:rPr>
      </w:pPr>
      <w:r w:rsidRPr="003F67F1">
        <w:rPr>
          <w:spacing w:val="-2"/>
          <w:sz w:val="28"/>
          <w:szCs w:val="28"/>
          <w:lang w:val="uk-UA"/>
        </w:rPr>
        <w:lastRenderedPageBreak/>
        <w:t>4.4.</w:t>
      </w:r>
      <w:r>
        <w:rPr>
          <w:sz w:val="28"/>
          <w:szCs w:val="28"/>
          <w:lang w:val="uk-UA"/>
        </w:rPr>
        <w:t xml:space="preserve"> </w:t>
      </w:r>
      <w:r w:rsidRPr="003F67F1">
        <w:rPr>
          <w:spacing w:val="6"/>
          <w:sz w:val="28"/>
          <w:szCs w:val="28"/>
          <w:lang w:val="uk-UA"/>
        </w:rPr>
        <w:t>У випадку травмування пр</w:t>
      </w:r>
      <w:r>
        <w:rPr>
          <w:spacing w:val="6"/>
          <w:sz w:val="28"/>
          <w:szCs w:val="28"/>
          <w:lang w:val="uk-UA"/>
        </w:rPr>
        <w:t>ацівників ДНЗ звернутися по до</w:t>
      </w:r>
      <w:r>
        <w:rPr>
          <w:spacing w:val="6"/>
          <w:sz w:val="28"/>
          <w:szCs w:val="28"/>
          <w:lang w:val="uk-UA"/>
        </w:rPr>
        <w:softHyphen/>
      </w:r>
      <w:r w:rsidRPr="003F67F1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3F67F1">
        <w:rPr>
          <w:spacing w:val="3"/>
          <w:sz w:val="28"/>
          <w:szCs w:val="28"/>
          <w:lang w:val="uk-UA"/>
        </w:rPr>
        <w:t>викликати швидку допомогу.</w:t>
      </w:r>
    </w:p>
    <w:p w:rsidR="00A11F97" w:rsidRPr="00A11F97" w:rsidRDefault="00A11F97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62" w:rsidRDefault="009C3D62" w:rsidP="00F763BC">
      <w:r>
        <w:separator/>
      </w:r>
    </w:p>
  </w:endnote>
  <w:endnote w:type="continuationSeparator" w:id="1">
    <w:p w:rsidR="009C3D62" w:rsidRDefault="009C3D62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62" w:rsidRDefault="009C3D62" w:rsidP="00F763BC">
      <w:r>
        <w:separator/>
      </w:r>
    </w:p>
  </w:footnote>
  <w:footnote w:type="continuationSeparator" w:id="1">
    <w:p w:rsidR="009C3D62" w:rsidRDefault="009C3D62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0FEC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74692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C3617"/>
    <w:rsid w:val="009C3D62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1F97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35CB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134B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7A1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2010-03-03T08:23:00Z</dcterms:created>
  <dcterms:modified xsi:type="dcterms:W3CDTF">2010-03-04T06:53:00Z</dcterms:modified>
</cp:coreProperties>
</file>