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9D" w:rsidRPr="00B964E7" w:rsidRDefault="009A499D" w:rsidP="009A499D">
      <w:pPr>
        <w:jc w:val="center"/>
        <w:rPr>
          <w:rFonts w:ascii="Book Antiqua" w:hAnsi="Book Antiqua"/>
          <w:b/>
          <w:i/>
          <w:color w:val="FF0000"/>
          <w:sz w:val="28"/>
          <w:szCs w:val="28"/>
          <w:u w:val="single"/>
        </w:rPr>
      </w:pPr>
      <w:r w:rsidRPr="00B964E7">
        <w:rPr>
          <w:rFonts w:ascii="Book Antiqua" w:eastAsia="Times New Roman" w:hAnsi="Book Antiqua"/>
          <w:b/>
          <w:i/>
          <w:color w:val="FF0000"/>
          <w:spacing w:val="-11"/>
          <w:sz w:val="28"/>
          <w:szCs w:val="28"/>
          <w:u w:val="single"/>
          <w:lang w:val="uk-UA"/>
        </w:rPr>
        <w:t>Робота</w:t>
      </w:r>
      <w:r w:rsidRPr="00B964E7">
        <w:rPr>
          <w:rFonts w:ascii="Book Antiqua" w:eastAsia="Times New Roman" w:hAnsi="Book Antiqua" w:cs="Arial"/>
          <w:b/>
          <w:i/>
          <w:color w:val="FF0000"/>
          <w:spacing w:val="-11"/>
          <w:sz w:val="28"/>
          <w:szCs w:val="28"/>
          <w:u w:val="single"/>
          <w:lang w:val="uk-UA"/>
        </w:rPr>
        <w:t xml:space="preserve"> </w:t>
      </w:r>
      <w:r w:rsidRPr="00B964E7">
        <w:rPr>
          <w:rFonts w:ascii="Book Antiqua" w:eastAsia="Times New Roman" w:hAnsi="Book Antiqua"/>
          <w:b/>
          <w:i/>
          <w:color w:val="FF0000"/>
          <w:spacing w:val="-11"/>
          <w:sz w:val="28"/>
          <w:szCs w:val="28"/>
          <w:u w:val="single"/>
          <w:lang w:val="uk-UA"/>
        </w:rPr>
        <w:t>щодо</w:t>
      </w:r>
      <w:r w:rsidRPr="00B964E7">
        <w:rPr>
          <w:rFonts w:ascii="Book Antiqua" w:eastAsia="Times New Roman" w:hAnsi="Book Antiqua" w:cs="Arial"/>
          <w:b/>
          <w:i/>
          <w:color w:val="FF0000"/>
          <w:spacing w:val="-11"/>
          <w:sz w:val="28"/>
          <w:szCs w:val="28"/>
          <w:u w:val="single"/>
          <w:lang w:val="uk-UA"/>
        </w:rPr>
        <w:t xml:space="preserve"> </w:t>
      </w:r>
      <w:r w:rsidRPr="00B964E7">
        <w:rPr>
          <w:rFonts w:ascii="Book Antiqua" w:eastAsia="Times New Roman" w:hAnsi="Book Antiqua"/>
          <w:b/>
          <w:i/>
          <w:color w:val="FF0000"/>
          <w:spacing w:val="-11"/>
          <w:sz w:val="28"/>
          <w:szCs w:val="28"/>
          <w:u w:val="single"/>
          <w:lang w:val="uk-UA"/>
        </w:rPr>
        <w:t xml:space="preserve">формування </w:t>
      </w:r>
      <w:r w:rsidRPr="00B964E7">
        <w:rPr>
          <w:rFonts w:ascii="Book Antiqua" w:eastAsia="Times New Roman" w:hAnsi="Book Antiqua"/>
          <w:b/>
          <w:i/>
          <w:color w:val="FF0000"/>
          <w:sz w:val="28"/>
          <w:szCs w:val="28"/>
          <w:u w:val="single"/>
          <w:lang w:val="uk-UA"/>
        </w:rPr>
        <w:t>соціально</w:t>
      </w:r>
      <w:r w:rsidRPr="00B964E7">
        <w:rPr>
          <w:rFonts w:ascii="Book Antiqua" w:eastAsia="Times New Roman" w:hAnsi="Book Antiqua" w:cs="Arial"/>
          <w:b/>
          <w:i/>
          <w:color w:val="FF0000"/>
          <w:sz w:val="28"/>
          <w:szCs w:val="28"/>
          <w:u w:val="single"/>
          <w:lang w:val="uk-UA"/>
        </w:rPr>
        <w:t>-</w:t>
      </w:r>
      <w:r w:rsidRPr="00B964E7">
        <w:rPr>
          <w:rFonts w:ascii="Book Antiqua" w:eastAsia="Times New Roman" w:hAnsi="Book Antiqua"/>
          <w:b/>
          <w:i/>
          <w:color w:val="FF0000"/>
          <w:sz w:val="28"/>
          <w:szCs w:val="28"/>
          <w:u w:val="single"/>
          <w:lang w:val="uk-UA"/>
        </w:rPr>
        <w:t>ціннісної</w:t>
      </w:r>
      <w:r w:rsidRPr="00B964E7">
        <w:rPr>
          <w:rFonts w:ascii="Book Antiqua" w:eastAsia="Times New Roman" w:hAnsi="Book Antiqua" w:cs="Arial"/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Pr="00B964E7">
        <w:rPr>
          <w:rFonts w:ascii="Book Antiqua" w:eastAsia="Times New Roman" w:hAnsi="Book Antiqua"/>
          <w:b/>
          <w:i/>
          <w:color w:val="FF0000"/>
          <w:sz w:val="28"/>
          <w:szCs w:val="28"/>
          <w:u w:val="single"/>
          <w:lang w:val="uk-UA"/>
        </w:rPr>
        <w:t xml:space="preserve">поведінки </w:t>
      </w:r>
      <w:r w:rsidRPr="00B964E7">
        <w:rPr>
          <w:rFonts w:ascii="Book Antiqua" w:eastAsia="Times New Roman" w:hAnsi="Book Antiqua"/>
          <w:b/>
          <w:i/>
          <w:color w:val="FF0000"/>
          <w:spacing w:val="-13"/>
          <w:sz w:val="28"/>
          <w:szCs w:val="28"/>
          <w:u w:val="single"/>
          <w:lang w:val="uk-UA"/>
        </w:rPr>
        <w:t>дошкільників</w:t>
      </w:r>
    </w:p>
    <w:p w:rsidR="009A499D" w:rsidRPr="009A499D" w:rsidRDefault="009A499D" w:rsidP="009A499D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B964E7">
        <w:rPr>
          <w:rFonts w:ascii="Book Antiqua" w:eastAsia="Times New Roman" w:hAnsi="Book Antiqua"/>
          <w:spacing w:val="3"/>
          <w:sz w:val="28"/>
          <w:szCs w:val="28"/>
          <w:lang w:val="uk-UA"/>
        </w:rPr>
        <w:t>Орієнтація освітнього процесу на гуманістичні принципи на</w:t>
      </w:r>
      <w:r w:rsidRPr="00B964E7">
        <w:rPr>
          <w:rFonts w:ascii="Book Antiqua" w:eastAsia="Times New Roman" w:hAnsi="Book Antiqua"/>
          <w:spacing w:val="3"/>
          <w:sz w:val="28"/>
          <w:szCs w:val="28"/>
          <w:lang w:val="uk-UA"/>
        </w:rPr>
        <w:softHyphen/>
      </w:r>
      <w:r w:rsidRPr="00B964E7">
        <w:rPr>
          <w:rFonts w:ascii="Book Antiqua" w:eastAsia="Times New Roman" w:hAnsi="Book Antiqua"/>
          <w:spacing w:val="7"/>
          <w:sz w:val="28"/>
          <w:szCs w:val="28"/>
          <w:lang w:val="uk-UA"/>
        </w:rPr>
        <w:t xml:space="preserve">вчання і виховання дитини та забезпечення відповідних умов </w:t>
      </w:r>
      <w:r w:rsidRPr="00B964E7">
        <w:rPr>
          <w:rFonts w:ascii="Book Antiqua" w:eastAsia="Times New Roman" w:hAnsi="Book Antiqua"/>
          <w:spacing w:val="5"/>
          <w:sz w:val="28"/>
          <w:szCs w:val="28"/>
          <w:lang w:val="uk-UA"/>
        </w:rPr>
        <w:t>сприяють створенню відповідної моделі соціальної компетентнос</w:t>
      </w:r>
      <w:r w:rsidRPr="00B964E7">
        <w:rPr>
          <w:rFonts w:ascii="Book Antiqua" w:eastAsia="Times New Roman" w:hAnsi="Book Antiqua"/>
          <w:spacing w:val="5"/>
          <w:sz w:val="28"/>
          <w:szCs w:val="28"/>
          <w:lang w:val="uk-UA"/>
        </w:rPr>
        <w:softHyphen/>
      </w:r>
      <w:r w:rsidRPr="00B964E7">
        <w:rPr>
          <w:rFonts w:ascii="Book Antiqua" w:eastAsia="Times New Roman" w:hAnsi="Book Antiqua"/>
          <w:spacing w:val="3"/>
          <w:sz w:val="28"/>
          <w:szCs w:val="28"/>
          <w:lang w:val="uk-UA"/>
        </w:rPr>
        <w:t xml:space="preserve">ті людини. Ця компетентність дає особистості змогу оптимально розв'язувати складні питання життєтворчості, успішно досягати </w:t>
      </w:r>
      <w:r w:rsidRPr="00B964E7">
        <w:rPr>
          <w:rFonts w:ascii="Book Antiqua" w:eastAsia="Times New Roman" w:hAnsi="Book Antiqua"/>
          <w:spacing w:val="1"/>
          <w:sz w:val="28"/>
          <w:szCs w:val="28"/>
          <w:lang w:val="uk-UA"/>
        </w:rPr>
        <w:t>індивідуальних і суспільних цілей.</w:t>
      </w:r>
    </w:p>
    <w:p w:rsidR="009A499D" w:rsidRPr="006F6C4D" w:rsidRDefault="009A499D" w:rsidP="006F6C4D">
      <w:pPr>
        <w:ind w:firstLine="720"/>
        <w:jc w:val="both"/>
        <w:rPr>
          <w:rFonts w:ascii="Book Antiqua" w:hAnsi="Book Antiqua"/>
          <w:sz w:val="28"/>
          <w:szCs w:val="28"/>
          <w:lang w:val="uk-UA"/>
        </w:rPr>
      </w:pPr>
      <w:r w:rsidRPr="00B964E7">
        <w:rPr>
          <w:rFonts w:ascii="Book Antiqua" w:eastAsia="Times New Roman" w:hAnsi="Book Antiqua"/>
          <w:spacing w:val="2"/>
          <w:sz w:val="28"/>
          <w:szCs w:val="28"/>
          <w:lang w:val="uk-UA"/>
        </w:rPr>
        <w:t>Ставлення дитини до дійсності формується на соціальному під</w:t>
      </w:r>
      <w:r w:rsidRPr="00B964E7">
        <w:rPr>
          <w:rFonts w:ascii="Book Antiqua" w:eastAsia="Times New Roman" w:hAnsi="Book Antiqua"/>
          <w:spacing w:val="2"/>
          <w:sz w:val="28"/>
          <w:szCs w:val="28"/>
          <w:lang w:val="uk-UA"/>
        </w:rPr>
        <w:softHyphen/>
      </w:r>
      <w:r w:rsidRPr="00B964E7">
        <w:rPr>
          <w:rFonts w:ascii="Book Antiqua" w:eastAsia="Times New Roman" w:hAnsi="Book Antiqua"/>
          <w:sz w:val="28"/>
          <w:szCs w:val="28"/>
          <w:lang w:val="uk-UA"/>
        </w:rPr>
        <w:t>ґрунті. Усе її життя організоване в такий спосіб, що поруч завжди пе</w:t>
      </w:r>
      <w:r w:rsidRPr="00B964E7">
        <w:rPr>
          <w:rFonts w:ascii="Book Antiqua" w:eastAsia="Times New Roman" w:hAnsi="Book Antiqua"/>
          <w:sz w:val="28"/>
          <w:szCs w:val="28"/>
          <w:lang w:val="uk-UA"/>
        </w:rPr>
        <w:softHyphen/>
      </w:r>
      <w:r w:rsidRPr="00B964E7">
        <w:rPr>
          <w:rFonts w:ascii="Book Antiqua" w:eastAsia="Times New Roman" w:hAnsi="Book Antiqua"/>
          <w:spacing w:val="4"/>
          <w:sz w:val="28"/>
          <w:szCs w:val="28"/>
          <w:lang w:val="uk-UA"/>
        </w:rPr>
        <w:t xml:space="preserve">ребувають люди, із якими вона спілкується і яких наслідує. Перші </w:t>
      </w:r>
      <w:r w:rsidRPr="00B964E7">
        <w:rPr>
          <w:rFonts w:ascii="Book Antiqua" w:eastAsia="Times New Roman" w:hAnsi="Book Antiqua"/>
          <w:spacing w:val="3"/>
          <w:sz w:val="28"/>
          <w:szCs w:val="28"/>
          <w:lang w:val="uk-UA"/>
        </w:rPr>
        <w:t>сім років життя — це сензитивний період для соціалізації дитини, засвоєння нею соціально-ціннісних еталонів поведінк</w:t>
      </w:r>
      <w:r w:rsidR="006F6C4D">
        <w:rPr>
          <w:rFonts w:ascii="Book Antiqua" w:eastAsia="Times New Roman" w:hAnsi="Book Antiqua"/>
          <w:spacing w:val="3"/>
          <w:sz w:val="28"/>
          <w:szCs w:val="28"/>
          <w:lang w:val="uk-UA"/>
        </w:rPr>
        <w:t>и.</w:t>
      </w:r>
    </w:p>
    <w:p w:rsidR="009A499D" w:rsidRPr="00B964E7" w:rsidRDefault="009A499D" w:rsidP="009A499D">
      <w:pPr>
        <w:ind w:firstLine="720"/>
        <w:jc w:val="both"/>
        <w:rPr>
          <w:rFonts w:ascii="Book Antiqua" w:hAnsi="Book Antiqua"/>
          <w:sz w:val="28"/>
          <w:szCs w:val="28"/>
          <w:lang w:val="en-US"/>
        </w:rPr>
      </w:pPr>
      <w:r w:rsidRPr="00B964E7">
        <w:rPr>
          <w:rFonts w:ascii="Book Antiqua" w:eastAsia="Times New Roman" w:hAnsi="Book Antiqua"/>
          <w:spacing w:val="2"/>
          <w:sz w:val="28"/>
          <w:szCs w:val="28"/>
          <w:lang w:val="uk-UA"/>
        </w:rPr>
        <w:t>Новоутворення виникають наприкінці того чи того вікового пе</w:t>
      </w:r>
      <w:r w:rsidRPr="00B964E7">
        <w:rPr>
          <w:rFonts w:ascii="Book Antiqua" w:eastAsia="Times New Roman" w:hAnsi="Book Antiqua"/>
          <w:spacing w:val="2"/>
          <w:sz w:val="28"/>
          <w:szCs w:val="28"/>
          <w:lang w:val="uk-UA"/>
        </w:rPr>
        <w:softHyphen/>
        <w:t>ріоду та визначають якість розвитку дитини в ньому. Із-поміж ново</w:t>
      </w:r>
      <w:r w:rsidRPr="00B964E7">
        <w:rPr>
          <w:rFonts w:ascii="Book Antiqua" w:eastAsia="Times New Roman" w:hAnsi="Book Antiqua"/>
          <w:spacing w:val="2"/>
          <w:sz w:val="28"/>
          <w:szCs w:val="28"/>
          <w:lang w:val="uk-UA"/>
        </w:rPr>
        <w:softHyphen/>
        <w:t>утворень дошкільного віку виокремлюють такі:</w:t>
      </w:r>
    </w:p>
    <w:p w:rsidR="009A499D" w:rsidRPr="00B964E7" w:rsidRDefault="009A499D" w:rsidP="009A499D">
      <w:pPr>
        <w:numPr>
          <w:ilvl w:val="0"/>
          <w:numId w:val="1"/>
        </w:numPr>
        <w:jc w:val="both"/>
        <w:rPr>
          <w:rFonts w:ascii="Book Antiqua" w:eastAsia="Times New Roman" w:hAnsi="Book Antiqua"/>
          <w:sz w:val="28"/>
          <w:szCs w:val="28"/>
          <w:lang w:val="uk-UA"/>
        </w:rPr>
      </w:pPr>
      <w:r w:rsidRPr="00B964E7">
        <w:rPr>
          <w:rFonts w:ascii="Book Antiqua" w:eastAsia="Times New Roman" w:hAnsi="Book Antiqua"/>
          <w:spacing w:val="3"/>
          <w:sz w:val="28"/>
          <w:szCs w:val="28"/>
          <w:lang w:val="uk-UA"/>
        </w:rPr>
        <w:t>утворення етичних інстанцій;</w:t>
      </w:r>
    </w:p>
    <w:p w:rsidR="009A499D" w:rsidRPr="00B964E7" w:rsidRDefault="009A499D" w:rsidP="009A499D">
      <w:pPr>
        <w:numPr>
          <w:ilvl w:val="0"/>
          <w:numId w:val="1"/>
        </w:numPr>
        <w:jc w:val="both"/>
        <w:rPr>
          <w:rFonts w:ascii="Book Antiqua" w:eastAsia="Times New Roman" w:hAnsi="Book Antiqua"/>
          <w:sz w:val="28"/>
          <w:szCs w:val="28"/>
          <w:lang w:val="uk-UA"/>
        </w:rPr>
      </w:pPr>
      <w:r w:rsidRPr="00B964E7">
        <w:rPr>
          <w:rFonts w:ascii="Book Antiqua" w:eastAsia="Times New Roman" w:hAnsi="Book Antiqua"/>
          <w:spacing w:val="3"/>
          <w:sz w:val="28"/>
          <w:szCs w:val="28"/>
          <w:lang w:val="uk-UA"/>
        </w:rPr>
        <w:t>виникнення ієрархії мотивів;</w:t>
      </w:r>
    </w:p>
    <w:p w:rsidR="009A499D" w:rsidRPr="00B964E7" w:rsidRDefault="009A499D" w:rsidP="009A499D">
      <w:pPr>
        <w:numPr>
          <w:ilvl w:val="0"/>
          <w:numId w:val="1"/>
        </w:numPr>
        <w:jc w:val="both"/>
        <w:rPr>
          <w:rFonts w:ascii="Book Antiqua" w:eastAsia="Times New Roman" w:hAnsi="Book Antiqua"/>
          <w:sz w:val="28"/>
          <w:szCs w:val="28"/>
          <w:lang w:val="uk-UA"/>
        </w:rPr>
      </w:pPr>
      <w:r w:rsidRPr="00B964E7">
        <w:rPr>
          <w:rFonts w:ascii="Book Antiqua" w:eastAsia="Times New Roman" w:hAnsi="Book Antiqua"/>
          <w:spacing w:val="2"/>
          <w:sz w:val="28"/>
          <w:szCs w:val="28"/>
          <w:lang w:val="uk-UA"/>
        </w:rPr>
        <w:t>розвиток децентрації пізнавальних та емоційних процесів;</w:t>
      </w:r>
    </w:p>
    <w:p w:rsidR="009A499D" w:rsidRPr="00B964E7" w:rsidRDefault="009A499D" w:rsidP="009A499D">
      <w:pPr>
        <w:numPr>
          <w:ilvl w:val="0"/>
          <w:numId w:val="1"/>
        </w:numPr>
        <w:jc w:val="both"/>
        <w:rPr>
          <w:rFonts w:ascii="Book Antiqua" w:eastAsia="Times New Roman" w:hAnsi="Book Antiqua"/>
          <w:sz w:val="28"/>
          <w:szCs w:val="28"/>
          <w:lang w:val="uk-UA"/>
        </w:rPr>
      </w:pPr>
      <w:r w:rsidRPr="00B964E7">
        <w:rPr>
          <w:rFonts w:ascii="Book Antiqua" w:eastAsia="Times New Roman" w:hAnsi="Book Antiqua"/>
          <w:spacing w:val="3"/>
          <w:sz w:val="28"/>
          <w:szCs w:val="28"/>
          <w:lang w:val="uk-UA"/>
        </w:rPr>
        <w:t>формування довільності поведінки.</w:t>
      </w:r>
    </w:p>
    <w:p w:rsidR="009A499D" w:rsidRPr="00B964E7" w:rsidRDefault="009A499D" w:rsidP="009A499D">
      <w:pPr>
        <w:ind w:firstLine="360"/>
        <w:jc w:val="both"/>
        <w:rPr>
          <w:rFonts w:ascii="Book Antiqua" w:hAnsi="Book Antiqua"/>
          <w:sz w:val="28"/>
          <w:szCs w:val="28"/>
          <w:lang w:val="uk-UA"/>
        </w:rPr>
      </w:pPr>
      <w:r w:rsidRPr="00B964E7">
        <w:rPr>
          <w:rFonts w:ascii="Book Antiqua" w:eastAsia="Times New Roman" w:hAnsi="Book Antiqua"/>
          <w:spacing w:val="12"/>
          <w:sz w:val="28"/>
          <w:szCs w:val="28"/>
          <w:lang w:val="uk-UA"/>
        </w:rPr>
        <w:t xml:space="preserve">Новоутворення психіки дитини комплексно проявляються </w:t>
      </w:r>
      <w:r w:rsidRPr="00B964E7">
        <w:rPr>
          <w:rFonts w:ascii="Book Antiqua" w:eastAsia="Times New Roman" w:hAnsi="Book Antiqua"/>
          <w:spacing w:val="1"/>
          <w:sz w:val="28"/>
          <w:szCs w:val="28"/>
          <w:lang w:val="uk-UA"/>
        </w:rPr>
        <w:t>в її поведінці в соціумі. Вони визначають рівень оволодіння нею со</w:t>
      </w:r>
      <w:r w:rsidRPr="00B964E7">
        <w:rPr>
          <w:rFonts w:ascii="Book Antiqua" w:eastAsia="Times New Roman" w:hAnsi="Book Antiqua"/>
          <w:spacing w:val="1"/>
          <w:sz w:val="28"/>
          <w:szCs w:val="28"/>
          <w:lang w:val="uk-UA"/>
        </w:rPr>
        <w:softHyphen/>
      </w:r>
      <w:r w:rsidRPr="00B964E7">
        <w:rPr>
          <w:rFonts w:ascii="Book Antiqua" w:eastAsia="Times New Roman" w:hAnsi="Book Antiqua"/>
          <w:spacing w:val="2"/>
          <w:sz w:val="28"/>
          <w:szCs w:val="28"/>
          <w:lang w:val="uk-UA"/>
        </w:rPr>
        <w:t xml:space="preserve">ціально прийнятною поведінкою. Якщо дитина вміє регулювати свої </w:t>
      </w:r>
      <w:r w:rsidRPr="00B964E7">
        <w:rPr>
          <w:rFonts w:ascii="Book Antiqua" w:eastAsia="Times New Roman" w:hAnsi="Book Antiqua"/>
          <w:spacing w:val="4"/>
          <w:sz w:val="28"/>
          <w:szCs w:val="28"/>
          <w:lang w:val="uk-UA"/>
        </w:rPr>
        <w:t xml:space="preserve">дії відповідно до правил, зразків і норм, прийнятих у суспільстві, </w:t>
      </w:r>
      <w:r w:rsidRPr="00B964E7">
        <w:rPr>
          <w:rFonts w:ascii="Book Antiqua" w:eastAsia="Times New Roman" w:hAnsi="Book Antiqua"/>
          <w:spacing w:val="2"/>
          <w:sz w:val="28"/>
          <w:szCs w:val="28"/>
          <w:lang w:val="uk-UA"/>
        </w:rPr>
        <w:t>вона володіє довільною поведінкою.</w:t>
      </w:r>
    </w:p>
    <w:p w:rsidR="009A499D" w:rsidRPr="002A7B5A" w:rsidRDefault="009A499D" w:rsidP="009A499D">
      <w:pPr>
        <w:jc w:val="both"/>
        <w:rPr>
          <w:rFonts w:ascii="Book Antiqua" w:hAnsi="Book Antiqua"/>
          <w:sz w:val="28"/>
          <w:szCs w:val="28"/>
          <w:lang w:val="uk-UA"/>
        </w:rPr>
      </w:pPr>
      <w:r w:rsidRPr="00B964E7">
        <w:rPr>
          <w:rFonts w:ascii="Book Antiqua" w:eastAsia="Times New Roman" w:hAnsi="Book Antiqua"/>
          <w:spacing w:val="-3"/>
          <w:sz w:val="28"/>
          <w:szCs w:val="28"/>
          <w:lang w:val="uk-UA"/>
        </w:rPr>
        <w:t xml:space="preserve">Здатність діяти цілеспрямовано, уміння долати труднощі на шляху </w:t>
      </w:r>
      <w:r w:rsidRPr="00B964E7">
        <w:rPr>
          <w:rFonts w:ascii="Book Antiqua" w:eastAsia="Times New Roman" w:hAnsi="Book Antiqua"/>
          <w:sz w:val="28"/>
          <w:szCs w:val="28"/>
          <w:lang w:val="uk-UA"/>
        </w:rPr>
        <w:t>до мети, контролювати та регулювати свою діяльність; доброзичливе,</w:t>
      </w:r>
      <w:r w:rsidRPr="009A499D">
        <w:rPr>
          <w:rFonts w:ascii="Book Antiqua" w:eastAsia="Times New Roman" w:hAnsi="Book Antiqua"/>
          <w:sz w:val="28"/>
          <w:szCs w:val="28"/>
        </w:rPr>
        <w:t xml:space="preserve"> </w:t>
      </w:r>
      <w:r w:rsidRPr="00B964E7">
        <w:rPr>
          <w:rFonts w:ascii="Book Antiqua" w:eastAsia="Times New Roman" w:hAnsi="Book Antiqua"/>
          <w:spacing w:val="-2"/>
          <w:sz w:val="28"/>
          <w:szCs w:val="28"/>
          <w:lang w:val="uk-UA"/>
        </w:rPr>
        <w:t>співчутливе ставлення до людей — прояви поведінки, які схвалює сус</w:t>
      </w:r>
      <w:r w:rsidRPr="00B964E7">
        <w:rPr>
          <w:rFonts w:ascii="Book Antiqua" w:eastAsia="Times New Roman" w:hAnsi="Book Antiqua"/>
          <w:spacing w:val="-2"/>
          <w:sz w:val="28"/>
          <w:szCs w:val="28"/>
          <w:lang w:val="uk-UA"/>
        </w:rPr>
        <w:softHyphen/>
      </w:r>
      <w:r w:rsidRPr="00B964E7">
        <w:rPr>
          <w:rFonts w:ascii="Book Antiqua" w:eastAsia="Times New Roman" w:hAnsi="Book Antiqua"/>
          <w:sz w:val="28"/>
          <w:szCs w:val="28"/>
          <w:lang w:val="uk-UA"/>
        </w:rPr>
        <w:t xml:space="preserve">пільство. Недостатньо лише ознайомити дитину з тим, як улаштовано </w:t>
      </w:r>
      <w:r w:rsidRPr="00B964E7">
        <w:rPr>
          <w:rFonts w:ascii="Book Antiqua" w:eastAsia="Times New Roman" w:hAnsi="Book Antiqua"/>
          <w:spacing w:val="-3"/>
          <w:sz w:val="28"/>
          <w:szCs w:val="28"/>
          <w:lang w:val="uk-UA"/>
        </w:rPr>
        <w:t xml:space="preserve">суспільство, як слід поводитися в ньому. Потрібно створити умови для </w:t>
      </w:r>
      <w:r w:rsidRPr="00B964E7">
        <w:rPr>
          <w:rFonts w:ascii="Book Antiqua" w:eastAsia="Times New Roman" w:hAnsi="Book Antiqua"/>
          <w:spacing w:val="1"/>
          <w:sz w:val="28"/>
          <w:szCs w:val="28"/>
          <w:lang w:val="uk-UA"/>
        </w:rPr>
        <w:t>набуття дитиною особистого соціального досвіду. Соціалізація пе</w:t>
      </w:r>
      <w:r w:rsidRPr="00B964E7">
        <w:rPr>
          <w:rFonts w:ascii="Book Antiqua" w:eastAsia="Times New Roman" w:hAnsi="Book Antiqua"/>
          <w:spacing w:val="1"/>
          <w:sz w:val="28"/>
          <w:szCs w:val="28"/>
          <w:lang w:val="uk-UA"/>
        </w:rPr>
        <w:softHyphen/>
      </w:r>
      <w:r w:rsidRPr="00B964E7">
        <w:rPr>
          <w:rFonts w:ascii="Book Antiqua" w:eastAsia="Times New Roman" w:hAnsi="Book Antiqua"/>
          <w:spacing w:val="-1"/>
          <w:sz w:val="28"/>
          <w:szCs w:val="28"/>
          <w:lang w:val="uk-UA"/>
        </w:rPr>
        <w:t>редбачає активну участь дитини в опануванні культури міжособистіс-них взаємин та соціальних норм і ролей, а також виробленні психоло</w:t>
      </w:r>
      <w:r w:rsidRPr="00B964E7">
        <w:rPr>
          <w:rFonts w:ascii="Book Antiqua" w:eastAsia="Times New Roman" w:hAnsi="Book Antiqua"/>
          <w:spacing w:val="-1"/>
          <w:sz w:val="28"/>
          <w:szCs w:val="28"/>
          <w:lang w:val="uk-UA"/>
        </w:rPr>
        <w:softHyphen/>
      </w:r>
      <w:r w:rsidRPr="00B964E7">
        <w:rPr>
          <w:rFonts w:ascii="Book Antiqua" w:eastAsia="Times New Roman" w:hAnsi="Book Antiqua"/>
          <w:spacing w:val="-3"/>
          <w:sz w:val="28"/>
          <w:szCs w:val="28"/>
          <w:lang w:val="uk-UA"/>
        </w:rPr>
        <w:t>гічних механізмів соціальної поведінки.</w:t>
      </w:r>
    </w:p>
    <w:p w:rsidR="009A499D" w:rsidRPr="00B964E7" w:rsidRDefault="009A499D" w:rsidP="009A499D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B964E7">
        <w:rPr>
          <w:rFonts w:ascii="Book Antiqua" w:eastAsia="Times New Roman" w:hAnsi="Book Antiqua"/>
          <w:spacing w:val="6"/>
          <w:sz w:val="28"/>
          <w:szCs w:val="28"/>
          <w:lang w:val="uk-UA"/>
        </w:rPr>
        <w:t>Метою психологічного супроводу формування соціально-ціннісної поведінки дошкільників є:</w:t>
      </w:r>
    </w:p>
    <w:p w:rsidR="009A499D" w:rsidRPr="00B964E7" w:rsidRDefault="009A499D" w:rsidP="009A499D">
      <w:pPr>
        <w:numPr>
          <w:ilvl w:val="0"/>
          <w:numId w:val="2"/>
        </w:numPr>
        <w:jc w:val="both"/>
        <w:rPr>
          <w:rFonts w:ascii="Book Antiqua" w:eastAsia="Times New Roman" w:hAnsi="Book Antiqua"/>
          <w:sz w:val="28"/>
          <w:szCs w:val="28"/>
          <w:lang w:val="uk-UA"/>
        </w:rPr>
      </w:pPr>
      <w:r w:rsidRPr="00B964E7">
        <w:rPr>
          <w:rFonts w:ascii="Book Antiqua" w:eastAsia="Times New Roman" w:hAnsi="Book Antiqua"/>
          <w:spacing w:val="3"/>
          <w:sz w:val="28"/>
          <w:szCs w:val="28"/>
          <w:lang w:val="uk-UA"/>
        </w:rPr>
        <w:t>запобігання виникненню негативних тенденцій соціально-</w:t>
      </w:r>
      <w:r w:rsidRPr="00B964E7">
        <w:rPr>
          <w:rFonts w:ascii="Book Antiqua" w:eastAsia="Times New Roman" w:hAnsi="Book Antiqua"/>
          <w:spacing w:val="6"/>
          <w:sz w:val="28"/>
          <w:szCs w:val="28"/>
          <w:lang w:val="uk-UA"/>
        </w:rPr>
        <w:t>емоційного розвитку дитини. Здійснити це можна шляхом форму</w:t>
      </w:r>
      <w:r w:rsidRPr="00B964E7">
        <w:rPr>
          <w:rFonts w:ascii="Book Antiqua" w:eastAsia="Times New Roman" w:hAnsi="Book Antiqua"/>
          <w:spacing w:val="6"/>
          <w:sz w:val="28"/>
          <w:szCs w:val="28"/>
          <w:lang w:val="uk-UA"/>
        </w:rPr>
        <w:softHyphen/>
      </w:r>
      <w:r w:rsidRPr="00B964E7">
        <w:rPr>
          <w:rFonts w:ascii="Book Antiqua" w:eastAsia="Times New Roman" w:hAnsi="Book Antiqua"/>
          <w:spacing w:val="5"/>
          <w:sz w:val="28"/>
          <w:szCs w:val="28"/>
          <w:lang w:val="uk-UA"/>
        </w:rPr>
        <w:t xml:space="preserve">вання в дитини почуття внутрішньої стійкості, автономності задля </w:t>
      </w:r>
      <w:r w:rsidRPr="00B964E7">
        <w:rPr>
          <w:rFonts w:ascii="Book Antiqua" w:eastAsia="Times New Roman" w:hAnsi="Book Antiqua"/>
          <w:spacing w:val="2"/>
          <w:sz w:val="28"/>
          <w:szCs w:val="28"/>
          <w:lang w:val="uk-UA"/>
        </w:rPr>
        <w:t>досягнення нею такого рівня розвиненості, вихованості та навченос</w:t>
      </w:r>
      <w:r w:rsidRPr="00B964E7">
        <w:rPr>
          <w:rFonts w:ascii="Book Antiqua" w:eastAsia="Times New Roman" w:hAnsi="Book Antiqua"/>
          <w:spacing w:val="6"/>
          <w:sz w:val="28"/>
          <w:szCs w:val="28"/>
          <w:lang w:val="uk-UA"/>
        </w:rPr>
        <w:t>ті, який гарантуватиме достатню життєву компетентність, адапто</w:t>
      </w:r>
      <w:r w:rsidRPr="00B964E7">
        <w:rPr>
          <w:rFonts w:ascii="Book Antiqua" w:eastAsia="Times New Roman" w:hAnsi="Book Antiqua"/>
          <w:spacing w:val="6"/>
          <w:sz w:val="28"/>
          <w:szCs w:val="28"/>
          <w:lang w:val="uk-UA"/>
        </w:rPr>
        <w:softHyphen/>
      </w:r>
      <w:r w:rsidRPr="00B964E7">
        <w:rPr>
          <w:rFonts w:ascii="Book Antiqua" w:eastAsia="Times New Roman" w:hAnsi="Book Antiqua"/>
          <w:spacing w:val="2"/>
          <w:sz w:val="28"/>
          <w:szCs w:val="28"/>
          <w:lang w:val="uk-UA"/>
        </w:rPr>
        <w:t xml:space="preserve">ваність і адекватну </w:t>
      </w:r>
      <w:r w:rsidRPr="00B964E7">
        <w:rPr>
          <w:rFonts w:ascii="Book Antiqua" w:eastAsia="Times New Roman" w:hAnsi="Book Antiqua"/>
          <w:spacing w:val="2"/>
          <w:sz w:val="28"/>
          <w:szCs w:val="28"/>
          <w:lang w:val="uk-UA"/>
        </w:rPr>
        <w:lastRenderedPageBreak/>
        <w:t>зорієнтованість у предметному, природному ото</w:t>
      </w:r>
      <w:r w:rsidRPr="00B964E7">
        <w:rPr>
          <w:rFonts w:ascii="Book Antiqua" w:eastAsia="Times New Roman" w:hAnsi="Book Antiqua"/>
          <w:spacing w:val="2"/>
          <w:sz w:val="28"/>
          <w:szCs w:val="28"/>
          <w:lang w:val="uk-UA"/>
        </w:rPr>
        <w:softHyphen/>
      </w:r>
      <w:r w:rsidRPr="00B964E7">
        <w:rPr>
          <w:rFonts w:ascii="Book Antiqua" w:eastAsia="Times New Roman" w:hAnsi="Book Antiqua"/>
          <w:spacing w:val="-1"/>
          <w:sz w:val="28"/>
          <w:szCs w:val="28"/>
          <w:lang w:val="uk-UA"/>
        </w:rPr>
        <w:t>ченні та соціумі;</w:t>
      </w:r>
    </w:p>
    <w:p w:rsidR="009A499D" w:rsidRPr="00B964E7" w:rsidRDefault="009A499D" w:rsidP="009A499D">
      <w:pPr>
        <w:numPr>
          <w:ilvl w:val="0"/>
          <w:numId w:val="2"/>
        </w:numPr>
        <w:jc w:val="both"/>
        <w:rPr>
          <w:rFonts w:ascii="Book Antiqua" w:eastAsia="Times New Roman" w:hAnsi="Book Antiqua"/>
          <w:sz w:val="28"/>
          <w:szCs w:val="28"/>
          <w:lang w:val="uk-UA"/>
        </w:rPr>
      </w:pPr>
      <w:r w:rsidRPr="00B964E7">
        <w:rPr>
          <w:rFonts w:ascii="Book Antiqua" w:eastAsia="Times New Roman" w:hAnsi="Book Antiqua"/>
          <w:spacing w:val="3"/>
          <w:sz w:val="28"/>
          <w:szCs w:val="28"/>
          <w:lang w:val="uk-UA"/>
        </w:rPr>
        <w:t>підвищення рівня психологічної компетентності педагогів</w:t>
      </w:r>
      <w:r w:rsidRPr="00B964E7">
        <w:rPr>
          <w:rFonts w:ascii="Book Antiqua" w:eastAsia="Times New Roman" w:hAnsi="Book Antiqua"/>
          <w:spacing w:val="3"/>
          <w:sz w:val="28"/>
          <w:szCs w:val="28"/>
          <w:lang w:val="uk-UA"/>
        </w:rPr>
        <w:br/>
      </w:r>
      <w:r w:rsidRPr="00B964E7">
        <w:rPr>
          <w:rFonts w:ascii="Book Antiqua" w:eastAsia="Times New Roman" w:hAnsi="Book Antiqua"/>
          <w:spacing w:val="6"/>
          <w:sz w:val="28"/>
          <w:szCs w:val="28"/>
          <w:lang w:val="uk-UA"/>
        </w:rPr>
        <w:t>шляхом надання їм допомоги під час опанування ними методів ін</w:t>
      </w:r>
      <w:r w:rsidRPr="00B964E7">
        <w:rPr>
          <w:rFonts w:ascii="Book Antiqua" w:eastAsia="Times New Roman" w:hAnsi="Book Antiqua"/>
          <w:spacing w:val="6"/>
          <w:sz w:val="28"/>
          <w:szCs w:val="28"/>
          <w:lang w:val="uk-UA"/>
        </w:rPr>
        <w:softHyphen/>
      </w:r>
      <w:r w:rsidRPr="00B964E7">
        <w:rPr>
          <w:rFonts w:ascii="Book Antiqua" w:eastAsia="Times New Roman" w:hAnsi="Book Antiqua"/>
          <w:spacing w:val="4"/>
          <w:sz w:val="28"/>
          <w:szCs w:val="28"/>
          <w:lang w:val="uk-UA"/>
        </w:rPr>
        <w:t>дивідуального й особистісно зорієнтованого підходів до виховання,</w:t>
      </w:r>
      <w:r w:rsidRPr="009A499D">
        <w:rPr>
          <w:rFonts w:ascii="Book Antiqua" w:eastAsia="Times New Roman" w:hAnsi="Book Antiqua"/>
          <w:spacing w:val="4"/>
          <w:sz w:val="28"/>
          <w:szCs w:val="28"/>
          <w:lang w:val="uk-UA"/>
        </w:rPr>
        <w:t xml:space="preserve"> </w:t>
      </w:r>
      <w:r w:rsidRPr="00B964E7">
        <w:rPr>
          <w:rFonts w:ascii="Book Antiqua" w:eastAsia="Times New Roman" w:hAnsi="Book Antiqua"/>
          <w:spacing w:val="3"/>
          <w:sz w:val="28"/>
          <w:szCs w:val="28"/>
          <w:lang w:val="uk-UA"/>
        </w:rPr>
        <w:t>а також удосконалення вміння педагогів позитивно сприймати кож</w:t>
      </w:r>
      <w:r w:rsidRPr="00B964E7">
        <w:rPr>
          <w:rFonts w:ascii="Book Antiqua" w:eastAsia="Times New Roman" w:hAnsi="Book Antiqua"/>
          <w:spacing w:val="3"/>
          <w:sz w:val="28"/>
          <w:szCs w:val="28"/>
          <w:lang w:val="uk-UA"/>
        </w:rPr>
        <w:softHyphen/>
      </w:r>
      <w:r w:rsidRPr="00B964E7">
        <w:rPr>
          <w:rFonts w:ascii="Book Antiqua" w:eastAsia="Times New Roman" w:hAnsi="Book Antiqua"/>
          <w:spacing w:val="1"/>
          <w:sz w:val="28"/>
          <w:szCs w:val="28"/>
          <w:lang w:val="uk-UA"/>
        </w:rPr>
        <w:t>ну дитину, поважати її і надавати необхідну допомогу;</w:t>
      </w:r>
    </w:p>
    <w:p w:rsidR="009A499D" w:rsidRPr="00B964E7" w:rsidRDefault="009A499D" w:rsidP="009A499D">
      <w:pPr>
        <w:numPr>
          <w:ilvl w:val="0"/>
          <w:numId w:val="2"/>
        </w:numPr>
        <w:jc w:val="both"/>
        <w:rPr>
          <w:rFonts w:ascii="Book Antiqua" w:eastAsia="Times New Roman" w:hAnsi="Book Antiqua"/>
          <w:sz w:val="28"/>
          <w:szCs w:val="28"/>
          <w:lang w:val="uk-UA"/>
        </w:rPr>
      </w:pPr>
      <w:r w:rsidRPr="00B964E7">
        <w:rPr>
          <w:rFonts w:ascii="Book Antiqua" w:eastAsia="Times New Roman" w:hAnsi="Book Antiqua"/>
          <w:spacing w:val="5"/>
          <w:sz w:val="28"/>
          <w:szCs w:val="28"/>
          <w:lang w:val="uk-UA"/>
        </w:rPr>
        <w:t>забезпечення психолого-педагогічної обізнаності батьків,</w:t>
      </w:r>
      <w:r w:rsidRPr="00B964E7">
        <w:rPr>
          <w:rFonts w:ascii="Book Antiqua" w:eastAsia="Times New Roman" w:hAnsi="Book Antiqua"/>
          <w:spacing w:val="5"/>
          <w:sz w:val="28"/>
          <w:szCs w:val="28"/>
          <w:lang w:val="uk-UA"/>
        </w:rPr>
        <w:br/>
      </w:r>
      <w:r w:rsidRPr="00B964E7">
        <w:rPr>
          <w:rFonts w:ascii="Book Antiqua" w:eastAsia="Times New Roman" w:hAnsi="Book Antiqua"/>
          <w:spacing w:val="9"/>
          <w:sz w:val="28"/>
          <w:szCs w:val="28"/>
          <w:lang w:val="uk-UA"/>
        </w:rPr>
        <w:t>поглиблення їхніх знань про роль характеру спілкування дитини</w:t>
      </w:r>
      <w:r w:rsidRPr="009A499D">
        <w:rPr>
          <w:rFonts w:ascii="Book Antiqua" w:eastAsia="Times New Roman" w:hAnsi="Book Antiqua"/>
          <w:spacing w:val="9"/>
          <w:sz w:val="28"/>
          <w:szCs w:val="28"/>
          <w:lang w:val="uk-UA"/>
        </w:rPr>
        <w:t xml:space="preserve"> </w:t>
      </w:r>
      <w:r w:rsidRPr="00B964E7">
        <w:rPr>
          <w:rFonts w:ascii="Book Antiqua" w:eastAsia="Times New Roman" w:hAnsi="Book Antiqua"/>
          <w:spacing w:val="5"/>
          <w:sz w:val="28"/>
          <w:szCs w:val="28"/>
          <w:lang w:val="uk-UA"/>
        </w:rPr>
        <w:t>з дорослими й однолітками задля запобігання негативним проявам</w:t>
      </w:r>
      <w:r w:rsidRPr="009A499D">
        <w:rPr>
          <w:rFonts w:ascii="Book Antiqua" w:eastAsia="Times New Roman" w:hAnsi="Book Antiqua"/>
          <w:spacing w:val="5"/>
          <w:sz w:val="28"/>
          <w:szCs w:val="28"/>
          <w:lang w:val="uk-UA"/>
        </w:rPr>
        <w:t xml:space="preserve"> </w:t>
      </w:r>
      <w:r w:rsidRPr="00B964E7">
        <w:rPr>
          <w:rFonts w:ascii="Book Antiqua" w:eastAsia="Times New Roman" w:hAnsi="Book Antiqua"/>
          <w:spacing w:val="2"/>
          <w:sz w:val="28"/>
          <w:szCs w:val="28"/>
          <w:lang w:val="uk-UA"/>
        </w:rPr>
        <w:t>поведінки.</w:t>
      </w:r>
    </w:p>
    <w:p w:rsidR="009A499D" w:rsidRPr="00B964E7" w:rsidRDefault="009A499D" w:rsidP="009A499D">
      <w:pPr>
        <w:ind w:firstLine="360"/>
        <w:jc w:val="both"/>
        <w:rPr>
          <w:rFonts w:ascii="Book Antiqua" w:hAnsi="Book Antiqua"/>
          <w:sz w:val="28"/>
          <w:szCs w:val="28"/>
          <w:lang w:val="uk-UA"/>
        </w:rPr>
      </w:pPr>
      <w:r w:rsidRPr="00B964E7">
        <w:rPr>
          <w:rFonts w:ascii="Book Antiqua" w:eastAsia="Times New Roman" w:hAnsi="Book Antiqua"/>
          <w:spacing w:val="3"/>
          <w:sz w:val="28"/>
          <w:szCs w:val="28"/>
          <w:lang w:val="uk-UA"/>
        </w:rPr>
        <w:t>Реалізація психологічного супроводу формування соціально-</w:t>
      </w:r>
      <w:r w:rsidRPr="00B964E7">
        <w:rPr>
          <w:rFonts w:ascii="Book Antiqua" w:eastAsia="Times New Roman" w:hAnsi="Book Antiqua"/>
          <w:spacing w:val="4"/>
          <w:sz w:val="28"/>
          <w:szCs w:val="28"/>
          <w:lang w:val="uk-UA"/>
        </w:rPr>
        <w:t xml:space="preserve">ціннісної поведінки дошкільників передбачає розв'язання таких </w:t>
      </w:r>
      <w:r w:rsidRPr="00B964E7">
        <w:rPr>
          <w:rFonts w:ascii="Book Antiqua" w:eastAsia="Times New Roman" w:hAnsi="Book Antiqua"/>
          <w:sz w:val="28"/>
          <w:szCs w:val="28"/>
          <w:lang w:val="uk-UA"/>
        </w:rPr>
        <w:t>завдань:</w:t>
      </w:r>
    </w:p>
    <w:p w:rsidR="009A499D" w:rsidRPr="00B964E7" w:rsidRDefault="009A499D" w:rsidP="009A499D">
      <w:pPr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  <w:lang w:val="uk-UA"/>
        </w:rPr>
      </w:pPr>
      <w:r w:rsidRPr="00B964E7">
        <w:rPr>
          <w:rFonts w:ascii="Book Antiqua" w:eastAsia="Times New Roman" w:hAnsi="Book Antiqua"/>
          <w:spacing w:val="10"/>
          <w:sz w:val="28"/>
          <w:szCs w:val="28"/>
          <w:lang w:val="uk-UA"/>
        </w:rPr>
        <w:t>навчити педагогів технік самоврядування та саморегу</w:t>
      </w:r>
      <w:r w:rsidRPr="00B964E7">
        <w:rPr>
          <w:rFonts w:ascii="Book Antiqua" w:eastAsia="Times New Roman" w:hAnsi="Book Antiqua"/>
          <w:spacing w:val="10"/>
          <w:sz w:val="28"/>
          <w:szCs w:val="28"/>
          <w:lang w:val="uk-UA"/>
        </w:rPr>
        <w:softHyphen/>
      </w:r>
      <w:r w:rsidRPr="00B964E7">
        <w:rPr>
          <w:rFonts w:ascii="Book Antiqua" w:eastAsia="Times New Roman" w:hAnsi="Book Antiqua"/>
          <w:spacing w:val="8"/>
          <w:sz w:val="28"/>
          <w:szCs w:val="28"/>
          <w:lang w:val="uk-UA"/>
        </w:rPr>
        <w:t>ляції емоційного стану і способів використання їх під час роботи</w:t>
      </w:r>
      <w:r w:rsidRPr="00B964E7">
        <w:rPr>
          <w:rFonts w:ascii="Book Antiqua" w:eastAsia="Times New Roman" w:hAnsi="Book Antiqua"/>
          <w:spacing w:val="8"/>
          <w:sz w:val="28"/>
          <w:szCs w:val="28"/>
          <w:lang w:val="uk-UA"/>
        </w:rPr>
        <w:br/>
      </w:r>
      <w:r w:rsidRPr="00B964E7">
        <w:rPr>
          <w:rFonts w:ascii="Book Antiqua" w:eastAsia="Times New Roman" w:hAnsi="Book Antiqua"/>
          <w:spacing w:val="5"/>
          <w:sz w:val="28"/>
          <w:szCs w:val="28"/>
          <w:lang w:val="uk-UA"/>
        </w:rPr>
        <w:t>з дітьми;</w:t>
      </w:r>
    </w:p>
    <w:p w:rsidR="009A499D" w:rsidRPr="00B964E7" w:rsidRDefault="009A499D" w:rsidP="009A499D">
      <w:pPr>
        <w:numPr>
          <w:ilvl w:val="0"/>
          <w:numId w:val="3"/>
        </w:numPr>
        <w:jc w:val="both"/>
        <w:rPr>
          <w:rFonts w:ascii="Book Antiqua" w:eastAsia="Times New Roman" w:hAnsi="Book Antiqua"/>
          <w:sz w:val="28"/>
          <w:szCs w:val="28"/>
          <w:lang w:val="uk-UA"/>
        </w:rPr>
      </w:pPr>
      <w:r w:rsidRPr="00B964E7">
        <w:rPr>
          <w:rFonts w:ascii="Book Antiqua" w:eastAsia="Times New Roman" w:hAnsi="Book Antiqua"/>
          <w:spacing w:val="2"/>
          <w:sz w:val="28"/>
          <w:szCs w:val="28"/>
          <w:lang w:val="uk-UA"/>
        </w:rPr>
        <w:t>про</w:t>
      </w:r>
      <w:r>
        <w:rPr>
          <w:rFonts w:ascii="Book Antiqua" w:eastAsia="Times New Roman" w:hAnsi="Book Antiqua"/>
          <w:spacing w:val="2"/>
          <w:sz w:val="28"/>
          <w:szCs w:val="28"/>
          <w:lang w:val="uk-UA"/>
        </w:rPr>
        <w:t>будити і підтримати в бать</w:t>
      </w:r>
      <w:r>
        <w:rPr>
          <w:rFonts w:ascii="Book Antiqua" w:eastAsia="Times New Roman" w:hAnsi="Book Antiqua"/>
          <w:spacing w:val="2"/>
          <w:sz w:val="28"/>
          <w:szCs w:val="28"/>
          <w:lang w:val="uk-UA"/>
        </w:rPr>
        <w:softHyphen/>
      </w:r>
      <w:r w:rsidRPr="00B964E7">
        <w:rPr>
          <w:rFonts w:ascii="Book Antiqua" w:eastAsia="Times New Roman" w:hAnsi="Book Antiqua"/>
          <w:spacing w:val="2"/>
          <w:sz w:val="28"/>
          <w:szCs w:val="28"/>
          <w:lang w:val="uk-UA"/>
        </w:rPr>
        <w:t>ків потребу відвідувати спеціальні психо</w:t>
      </w:r>
      <w:r w:rsidRPr="00B964E7">
        <w:rPr>
          <w:rFonts w:ascii="Book Antiqua" w:eastAsia="Times New Roman" w:hAnsi="Book Antiqua"/>
          <w:spacing w:val="2"/>
          <w:sz w:val="28"/>
          <w:szCs w:val="28"/>
          <w:lang w:val="uk-UA"/>
        </w:rPr>
        <w:softHyphen/>
      </w:r>
      <w:r w:rsidRPr="00B964E7">
        <w:rPr>
          <w:rFonts w:ascii="Book Antiqua" w:eastAsia="Times New Roman" w:hAnsi="Book Antiqua"/>
          <w:spacing w:val="8"/>
          <w:sz w:val="28"/>
          <w:szCs w:val="28"/>
          <w:lang w:val="uk-UA"/>
        </w:rPr>
        <w:t xml:space="preserve">логічні знання задля надання допомоги </w:t>
      </w:r>
      <w:r w:rsidRPr="00B964E7">
        <w:rPr>
          <w:rFonts w:ascii="Book Antiqua" w:eastAsia="Times New Roman" w:hAnsi="Book Antiqua"/>
          <w:spacing w:val="4"/>
          <w:sz w:val="28"/>
          <w:szCs w:val="28"/>
          <w:lang w:val="uk-UA"/>
        </w:rPr>
        <w:t>дитині щодо засвоєння соціально-цінніс</w:t>
      </w:r>
      <w:r w:rsidRPr="00B964E7">
        <w:rPr>
          <w:rFonts w:ascii="Book Antiqua" w:eastAsia="Times New Roman" w:hAnsi="Book Antiqua"/>
          <w:spacing w:val="4"/>
          <w:sz w:val="28"/>
          <w:szCs w:val="28"/>
          <w:lang w:val="uk-UA"/>
        </w:rPr>
        <w:softHyphen/>
      </w:r>
      <w:r w:rsidRPr="00B964E7">
        <w:rPr>
          <w:rFonts w:ascii="Book Antiqua" w:eastAsia="Times New Roman" w:hAnsi="Book Antiqua"/>
          <w:spacing w:val="2"/>
          <w:sz w:val="28"/>
          <w:szCs w:val="28"/>
          <w:lang w:val="uk-UA"/>
        </w:rPr>
        <w:t>них еталонів поведінки;</w:t>
      </w:r>
    </w:p>
    <w:p w:rsidR="009A499D" w:rsidRPr="00B964E7" w:rsidRDefault="009A499D" w:rsidP="009A499D">
      <w:pPr>
        <w:numPr>
          <w:ilvl w:val="0"/>
          <w:numId w:val="3"/>
        </w:numPr>
        <w:jc w:val="both"/>
        <w:rPr>
          <w:rFonts w:ascii="Book Antiqua" w:eastAsia="Times New Roman" w:hAnsi="Book Antiqua"/>
          <w:sz w:val="28"/>
          <w:szCs w:val="28"/>
          <w:lang w:val="uk-UA"/>
        </w:rPr>
      </w:pPr>
      <w:r w:rsidRPr="00B964E7">
        <w:rPr>
          <w:rFonts w:ascii="Book Antiqua" w:eastAsia="Times New Roman" w:hAnsi="Book Antiqua"/>
          <w:spacing w:val="4"/>
          <w:sz w:val="28"/>
          <w:szCs w:val="28"/>
          <w:lang w:val="uk-UA"/>
        </w:rPr>
        <w:t>сформувати  в дітей  здатність</w:t>
      </w:r>
      <w:r w:rsidRPr="00B964E7">
        <w:rPr>
          <w:rFonts w:ascii="Book Antiqua" w:eastAsia="Times New Roman" w:hAnsi="Book Antiqua"/>
          <w:spacing w:val="4"/>
          <w:sz w:val="28"/>
          <w:szCs w:val="28"/>
        </w:rPr>
        <w:t xml:space="preserve"> </w:t>
      </w:r>
      <w:r w:rsidRPr="00B964E7">
        <w:rPr>
          <w:rFonts w:ascii="Book Antiqua" w:eastAsia="Times New Roman" w:hAnsi="Book Antiqua"/>
          <w:spacing w:val="1"/>
          <w:sz w:val="28"/>
          <w:szCs w:val="28"/>
          <w:lang w:val="uk-UA"/>
        </w:rPr>
        <w:t>поставити себе на місце іншого, зрозуміти</w:t>
      </w:r>
      <w:r w:rsidRPr="00B964E7">
        <w:rPr>
          <w:rFonts w:ascii="Book Antiqua" w:eastAsia="Times New Roman" w:hAnsi="Book Antiqua"/>
          <w:spacing w:val="1"/>
          <w:sz w:val="28"/>
          <w:szCs w:val="28"/>
        </w:rPr>
        <w:t xml:space="preserve"> </w:t>
      </w:r>
      <w:r w:rsidRPr="00B964E7">
        <w:rPr>
          <w:rFonts w:ascii="Book Antiqua" w:eastAsia="Times New Roman" w:hAnsi="Book Antiqua"/>
          <w:spacing w:val="2"/>
          <w:sz w:val="28"/>
          <w:szCs w:val="28"/>
          <w:lang w:val="uk-UA"/>
        </w:rPr>
        <w:t>партнера по спілкуванню, а також уміння</w:t>
      </w:r>
      <w:r w:rsidRPr="00B964E7">
        <w:rPr>
          <w:rFonts w:ascii="Book Antiqua" w:eastAsia="Times New Roman" w:hAnsi="Book Antiqua"/>
          <w:spacing w:val="2"/>
          <w:sz w:val="28"/>
          <w:szCs w:val="28"/>
        </w:rPr>
        <w:t xml:space="preserve"> </w:t>
      </w:r>
      <w:r w:rsidRPr="00B964E7">
        <w:rPr>
          <w:rFonts w:ascii="Book Antiqua" w:eastAsia="Times New Roman" w:hAnsi="Book Antiqua"/>
          <w:spacing w:val="-3"/>
          <w:sz w:val="28"/>
          <w:szCs w:val="28"/>
          <w:lang w:val="uk-UA"/>
        </w:rPr>
        <w:t>співпереживати і співчувати, виробити пси</w:t>
      </w:r>
      <w:r w:rsidRPr="00B964E7">
        <w:rPr>
          <w:rFonts w:ascii="Book Antiqua" w:eastAsia="Times New Roman" w:hAnsi="Book Antiqua"/>
          <w:spacing w:val="-3"/>
          <w:sz w:val="28"/>
          <w:szCs w:val="28"/>
          <w:lang w:val="uk-UA"/>
        </w:rPr>
        <w:softHyphen/>
      </w:r>
      <w:r w:rsidRPr="00B964E7">
        <w:rPr>
          <w:rFonts w:ascii="Book Antiqua" w:eastAsia="Times New Roman" w:hAnsi="Book Antiqua"/>
          <w:spacing w:val="-2"/>
          <w:sz w:val="28"/>
          <w:szCs w:val="28"/>
          <w:lang w:val="uk-UA"/>
        </w:rPr>
        <w:t>хологічний механізм соціальної поведінки.</w:t>
      </w:r>
    </w:p>
    <w:p w:rsidR="00EC58B9" w:rsidRPr="00FB548E" w:rsidRDefault="009A499D" w:rsidP="00FB548E">
      <w:pPr>
        <w:ind w:firstLine="360"/>
        <w:jc w:val="both"/>
        <w:rPr>
          <w:rFonts w:ascii="Book Antiqua" w:eastAsia="Times New Roman" w:hAnsi="Book Antiqua"/>
          <w:spacing w:val="-1"/>
          <w:sz w:val="28"/>
          <w:szCs w:val="28"/>
          <w:lang w:val="uk-UA"/>
        </w:rPr>
      </w:pPr>
      <w:r w:rsidRPr="00B964E7">
        <w:rPr>
          <w:rFonts w:ascii="Book Antiqua" w:eastAsia="Times New Roman" w:hAnsi="Book Antiqua"/>
          <w:spacing w:val="8"/>
          <w:sz w:val="28"/>
          <w:szCs w:val="28"/>
          <w:lang w:val="uk-UA"/>
        </w:rPr>
        <w:t xml:space="preserve">Задля ефективного забезпечення </w:t>
      </w:r>
      <w:r w:rsidRPr="00B964E7">
        <w:rPr>
          <w:rFonts w:ascii="Book Antiqua" w:eastAsia="Times New Roman" w:hAnsi="Book Antiqua"/>
          <w:spacing w:val="5"/>
          <w:sz w:val="28"/>
          <w:szCs w:val="28"/>
          <w:lang w:val="uk-UA"/>
        </w:rPr>
        <w:t xml:space="preserve">психологічного супроводу формування </w:t>
      </w:r>
      <w:r w:rsidRPr="00B964E7">
        <w:rPr>
          <w:rFonts w:ascii="Book Antiqua" w:eastAsia="Times New Roman" w:hAnsi="Book Antiqua"/>
          <w:spacing w:val="9"/>
          <w:sz w:val="28"/>
          <w:szCs w:val="28"/>
          <w:lang w:val="uk-UA"/>
        </w:rPr>
        <w:t>соціально-ціннісних еталонів поведін</w:t>
      </w:r>
      <w:r w:rsidRPr="00B964E7">
        <w:rPr>
          <w:rFonts w:ascii="Book Antiqua" w:eastAsia="Times New Roman" w:hAnsi="Book Antiqua"/>
          <w:spacing w:val="9"/>
          <w:sz w:val="28"/>
          <w:szCs w:val="28"/>
          <w:lang w:val="uk-UA"/>
        </w:rPr>
        <w:softHyphen/>
      </w:r>
      <w:r w:rsidRPr="00B964E7">
        <w:rPr>
          <w:rFonts w:ascii="Book Antiqua" w:eastAsia="Times New Roman" w:hAnsi="Book Antiqua"/>
          <w:spacing w:val="6"/>
          <w:sz w:val="28"/>
          <w:szCs w:val="28"/>
          <w:lang w:val="uk-UA"/>
        </w:rPr>
        <w:t xml:space="preserve">ки дошкільників доцільно застосувати мультидисциплінарний підхід до його </w:t>
      </w:r>
      <w:r w:rsidRPr="00B964E7">
        <w:rPr>
          <w:rFonts w:ascii="Book Antiqua" w:eastAsia="Times New Roman" w:hAnsi="Book Antiqua"/>
          <w:sz w:val="28"/>
          <w:szCs w:val="28"/>
          <w:lang w:val="uk-UA"/>
        </w:rPr>
        <w:t>організації.</w:t>
      </w:r>
      <w:r w:rsidRPr="009A499D">
        <w:rPr>
          <w:rFonts w:ascii="Book Antiqua" w:eastAsia="Times New Roman" w:hAnsi="Book Antiqua"/>
          <w:sz w:val="28"/>
          <w:szCs w:val="28"/>
          <w:lang w:val="uk-UA"/>
        </w:rPr>
        <w:t xml:space="preserve"> </w:t>
      </w:r>
      <w:r w:rsidRPr="00B964E7">
        <w:rPr>
          <w:rFonts w:ascii="Book Antiqua" w:eastAsia="Times New Roman" w:hAnsi="Book Antiqua"/>
          <w:sz w:val="28"/>
          <w:szCs w:val="28"/>
          <w:lang w:val="uk-UA"/>
        </w:rPr>
        <w:t>До методично-психологічного</w:t>
      </w:r>
      <w:r w:rsidRPr="009A499D">
        <w:rPr>
          <w:rFonts w:ascii="Book Antiqua" w:eastAsia="Times New Roman" w:hAnsi="Book Antiqua"/>
          <w:sz w:val="28"/>
          <w:szCs w:val="28"/>
        </w:rPr>
        <w:t xml:space="preserve"> </w:t>
      </w:r>
      <w:r w:rsidRPr="00B964E7">
        <w:rPr>
          <w:rFonts w:ascii="Book Antiqua" w:eastAsia="Times New Roman" w:hAnsi="Book Antiqua"/>
          <w:spacing w:val="-3"/>
          <w:sz w:val="28"/>
          <w:szCs w:val="28"/>
          <w:lang w:val="uk-UA"/>
        </w:rPr>
        <w:t>тандему «практичний психолог — вихова</w:t>
      </w:r>
      <w:r w:rsidRPr="00B964E7">
        <w:rPr>
          <w:rFonts w:ascii="Book Antiqua" w:eastAsia="Times New Roman" w:hAnsi="Book Antiqua"/>
          <w:sz w:val="28"/>
          <w:szCs w:val="28"/>
          <w:lang w:val="uk-UA"/>
        </w:rPr>
        <w:t>тель-методист» варто залучати виховате</w:t>
      </w:r>
      <w:r w:rsidRPr="00B964E7">
        <w:rPr>
          <w:rFonts w:ascii="Book Antiqua" w:eastAsia="Times New Roman" w:hAnsi="Book Antiqua"/>
          <w:sz w:val="28"/>
          <w:szCs w:val="28"/>
          <w:lang w:val="uk-UA"/>
        </w:rPr>
        <w:softHyphen/>
      </w:r>
      <w:r w:rsidRPr="00B964E7">
        <w:rPr>
          <w:rFonts w:ascii="Book Antiqua" w:eastAsia="Times New Roman" w:hAnsi="Book Antiqua"/>
          <w:spacing w:val="-1"/>
          <w:sz w:val="28"/>
          <w:szCs w:val="28"/>
          <w:lang w:val="uk-UA"/>
        </w:rPr>
        <w:t>лів груп дітей старшого дошкільного віку, учителя-логопеда та музичного керівника</w:t>
      </w:r>
      <w:r w:rsidR="00FB548E">
        <w:rPr>
          <w:rFonts w:ascii="Book Antiqua" w:eastAsia="Times New Roman" w:hAnsi="Book Antiqua"/>
          <w:spacing w:val="-1"/>
          <w:sz w:val="28"/>
          <w:szCs w:val="28"/>
          <w:lang w:val="uk-UA"/>
        </w:rPr>
        <w:t>.</w:t>
      </w:r>
    </w:p>
    <w:sectPr w:rsidR="00EC58B9" w:rsidRPr="00FB548E" w:rsidSect="00EC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7B4B"/>
    <w:multiLevelType w:val="hybridMultilevel"/>
    <w:tmpl w:val="E9AAE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B4711"/>
    <w:multiLevelType w:val="hybridMultilevel"/>
    <w:tmpl w:val="65889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313BF"/>
    <w:multiLevelType w:val="hybridMultilevel"/>
    <w:tmpl w:val="235E5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99D"/>
    <w:rsid w:val="002A7B5A"/>
    <w:rsid w:val="0056684E"/>
    <w:rsid w:val="006D2EF9"/>
    <w:rsid w:val="006F6C4D"/>
    <w:rsid w:val="009A499D"/>
    <w:rsid w:val="00EC58B9"/>
    <w:rsid w:val="00FB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2017-04-20T05:41:00Z</cp:lastPrinted>
  <dcterms:created xsi:type="dcterms:W3CDTF">2017-04-11T12:08:00Z</dcterms:created>
  <dcterms:modified xsi:type="dcterms:W3CDTF">2017-04-20T05:42:00Z</dcterms:modified>
</cp:coreProperties>
</file>