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56" w:rsidRPr="0012310D" w:rsidRDefault="00277556" w:rsidP="00277556">
      <w:pPr>
        <w:pStyle w:val="a3"/>
        <w:jc w:val="center"/>
        <w:rPr>
          <w:rFonts w:ascii="Book Antiqua" w:hAnsi="Book Antiqua"/>
          <w:b/>
          <w:i/>
          <w:color w:val="FF0000"/>
          <w:sz w:val="28"/>
          <w:szCs w:val="28"/>
          <w:u w:val="single"/>
        </w:rPr>
      </w:pPr>
      <w:r w:rsidRPr="0012310D">
        <w:rPr>
          <w:rFonts w:ascii="Book Antiqua" w:eastAsia="Times New Roman" w:hAnsi="Book Antiqua"/>
          <w:b/>
          <w:i/>
          <w:color w:val="FF0000"/>
          <w:sz w:val="28"/>
          <w:szCs w:val="28"/>
          <w:u w:val="single"/>
          <w:lang w:val="uk-UA"/>
        </w:rPr>
        <w:t>Як</w:t>
      </w:r>
      <w:r w:rsidRPr="0012310D">
        <w:rPr>
          <w:rFonts w:ascii="Book Antiqua" w:eastAsia="Times New Roman" w:hAnsi="Book Antiqua" w:cs="Arial"/>
          <w:b/>
          <w:i/>
          <w:color w:val="FF0000"/>
          <w:sz w:val="28"/>
          <w:szCs w:val="28"/>
          <w:u w:val="single"/>
          <w:lang w:val="uk-UA"/>
        </w:rPr>
        <w:t xml:space="preserve"> </w:t>
      </w:r>
      <w:r w:rsidRPr="0012310D">
        <w:rPr>
          <w:rFonts w:ascii="Book Antiqua" w:eastAsia="Times New Roman" w:hAnsi="Book Antiqua"/>
          <w:b/>
          <w:i/>
          <w:color w:val="FF0000"/>
          <w:sz w:val="28"/>
          <w:szCs w:val="28"/>
          <w:u w:val="single"/>
          <w:lang w:val="uk-UA"/>
        </w:rPr>
        <w:t>будувати</w:t>
      </w:r>
      <w:r w:rsidRPr="0012310D">
        <w:rPr>
          <w:rFonts w:ascii="Book Antiqua" w:eastAsia="Times New Roman" w:hAnsi="Book Antiqua" w:cs="Arial"/>
          <w:b/>
          <w:i/>
          <w:color w:val="FF0000"/>
          <w:sz w:val="28"/>
          <w:szCs w:val="28"/>
          <w:u w:val="single"/>
          <w:lang w:val="uk-UA"/>
        </w:rPr>
        <w:t xml:space="preserve"> </w:t>
      </w:r>
      <w:r w:rsidRPr="0012310D">
        <w:rPr>
          <w:rFonts w:ascii="Book Antiqua" w:eastAsia="Times New Roman" w:hAnsi="Book Antiqua"/>
          <w:b/>
          <w:i/>
          <w:color w:val="FF0000"/>
          <w:sz w:val="28"/>
          <w:szCs w:val="28"/>
          <w:u w:val="single"/>
          <w:lang w:val="uk-UA"/>
        </w:rPr>
        <w:t>діалог</w:t>
      </w:r>
      <w:r w:rsidRPr="0012310D">
        <w:rPr>
          <w:rFonts w:ascii="Book Antiqua" w:eastAsia="Times New Roman" w:hAnsi="Book Antiqua" w:cs="Arial"/>
          <w:b/>
          <w:i/>
          <w:color w:val="FF0000"/>
          <w:sz w:val="28"/>
          <w:szCs w:val="28"/>
          <w:u w:val="single"/>
          <w:lang w:val="uk-UA"/>
        </w:rPr>
        <w:t xml:space="preserve"> </w:t>
      </w:r>
      <w:r w:rsidRPr="0012310D">
        <w:rPr>
          <w:rFonts w:ascii="Book Antiqua" w:eastAsia="Times New Roman" w:hAnsi="Book Antiqua"/>
          <w:b/>
          <w:i/>
          <w:color w:val="FF0000"/>
          <w:sz w:val="28"/>
          <w:szCs w:val="28"/>
          <w:u w:val="single"/>
          <w:lang w:val="uk-UA"/>
        </w:rPr>
        <w:t>з</w:t>
      </w:r>
      <w:r w:rsidRPr="0012310D">
        <w:rPr>
          <w:rFonts w:ascii="Book Antiqua" w:eastAsia="Times New Roman" w:hAnsi="Book Antiqua" w:cs="Arial"/>
          <w:b/>
          <w:i/>
          <w:color w:val="FF0000"/>
          <w:sz w:val="28"/>
          <w:szCs w:val="28"/>
          <w:u w:val="single"/>
          <w:lang w:val="uk-UA"/>
        </w:rPr>
        <w:t xml:space="preserve"> </w:t>
      </w:r>
      <w:r w:rsidRPr="0012310D">
        <w:rPr>
          <w:rFonts w:ascii="Book Antiqua" w:eastAsia="Times New Roman" w:hAnsi="Book Antiqua"/>
          <w:b/>
          <w:i/>
          <w:color w:val="FF0000"/>
          <w:sz w:val="28"/>
          <w:szCs w:val="28"/>
          <w:u w:val="single"/>
          <w:lang w:val="uk-UA"/>
        </w:rPr>
        <w:t>дитиною</w:t>
      </w:r>
      <w:r w:rsidRPr="0012310D">
        <w:rPr>
          <w:rFonts w:ascii="Book Antiqua" w:eastAsia="Times New Roman" w:hAnsi="Book Antiqua" w:cs="Arial"/>
          <w:b/>
          <w:i/>
          <w:color w:val="FF0000"/>
          <w:sz w:val="28"/>
          <w:szCs w:val="28"/>
          <w:u w:val="single"/>
          <w:lang w:val="uk-UA"/>
        </w:rPr>
        <w:t>?</w:t>
      </w:r>
    </w:p>
    <w:p w:rsidR="00277556" w:rsidRPr="0012310D" w:rsidRDefault="00277556" w:rsidP="00277556">
      <w:pPr>
        <w:pStyle w:val="a3"/>
        <w:ind w:firstLine="720"/>
        <w:jc w:val="both"/>
        <w:rPr>
          <w:rFonts w:ascii="Book Antiqua" w:hAnsi="Book Antiqua"/>
          <w:sz w:val="28"/>
          <w:szCs w:val="28"/>
        </w:rPr>
      </w:pPr>
      <w:r w:rsidRPr="0012310D">
        <w:rPr>
          <w:rFonts w:ascii="Book Antiqua" w:eastAsia="Times New Roman" w:hAnsi="Book Antiqua"/>
          <w:spacing w:val="2"/>
          <w:sz w:val="28"/>
          <w:szCs w:val="28"/>
          <w:lang w:val="uk-UA"/>
        </w:rPr>
        <w:t>Дуже важливий чинник, який ускладнює відносини між батька</w:t>
      </w:r>
      <w:r w:rsidRPr="0012310D">
        <w:rPr>
          <w:rFonts w:ascii="Book Antiqua" w:eastAsia="Times New Roman" w:hAnsi="Book Antiqua"/>
          <w:spacing w:val="2"/>
          <w:sz w:val="28"/>
          <w:szCs w:val="28"/>
          <w:lang w:val="uk-UA"/>
        </w:rPr>
        <w:softHyphen/>
      </w:r>
      <w:r w:rsidRPr="0012310D">
        <w:rPr>
          <w:rFonts w:ascii="Book Antiqua" w:eastAsia="Times New Roman" w:hAnsi="Book Antiqua"/>
          <w:spacing w:val="3"/>
          <w:sz w:val="28"/>
          <w:szCs w:val="28"/>
          <w:lang w:val="uk-UA"/>
        </w:rPr>
        <w:t xml:space="preserve">ми та дітьми, — невміння старших </w:t>
      </w:r>
      <w:r w:rsidRPr="0012310D">
        <w:rPr>
          <w:rFonts w:ascii="Book Antiqua" w:eastAsia="Times New Roman" w:hAnsi="Book Antiqua"/>
          <w:b/>
          <w:bCs/>
          <w:spacing w:val="3"/>
          <w:sz w:val="28"/>
          <w:szCs w:val="28"/>
          <w:lang w:val="uk-UA"/>
        </w:rPr>
        <w:t>спокійно і шанобливо вислов</w:t>
      </w:r>
      <w:r w:rsidRPr="0012310D">
        <w:rPr>
          <w:rFonts w:ascii="Book Antiqua" w:eastAsia="Times New Roman" w:hAnsi="Book Antiqua"/>
          <w:b/>
          <w:bCs/>
          <w:spacing w:val="3"/>
          <w:sz w:val="28"/>
          <w:szCs w:val="28"/>
          <w:lang w:val="uk-UA"/>
        </w:rPr>
        <w:softHyphen/>
        <w:t xml:space="preserve">лювати свої думки </w:t>
      </w:r>
      <w:r w:rsidRPr="0012310D">
        <w:rPr>
          <w:rFonts w:ascii="Book Antiqua" w:eastAsia="Times New Roman" w:hAnsi="Book Antiqua"/>
          <w:spacing w:val="3"/>
          <w:sz w:val="28"/>
          <w:szCs w:val="28"/>
          <w:lang w:val="uk-UA"/>
        </w:rPr>
        <w:t>молодшим. Адже враження від повсякденного спілкування у батьківській родині — найперший і, мабуть, найваж</w:t>
      </w:r>
      <w:r w:rsidRPr="0012310D">
        <w:rPr>
          <w:rFonts w:ascii="Book Antiqua" w:eastAsia="Times New Roman" w:hAnsi="Book Antiqua"/>
          <w:spacing w:val="3"/>
          <w:sz w:val="28"/>
          <w:szCs w:val="28"/>
          <w:lang w:val="uk-UA"/>
        </w:rPr>
        <w:softHyphen/>
        <w:t>ливіший соціальний досвід дитини, який впливає на весь її подаль</w:t>
      </w:r>
      <w:r w:rsidRPr="0012310D">
        <w:rPr>
          <w:rFonts w:ascii="Book Antiqua" w:eastAsia="Times New Roman" w:hAnsi="Book Antiqua"/>
          <w:spacing w:val="3"/>
          <w:sz w:val="28"/>
          <w:szCs w:val="28"/>
          <w:lang w:val="uk-UA"/>
        </w:rPr>
        <w:softHyphen/>
        <w:t>ший розвиток. Саме тому налагодження діалогу є необхідною умо</w:t>
      </w:r>
      <w:r w:rsidRPr="0012310D">
        <w:rPr>
          <w:rFonts w:ascii="Book Antiqua" w:eastAsia="Times New Roman" w:hAnsi="Book Antiqua"/>
          <w:spacing w:val="3"/>
          <w:sz w:val="28"/>
          <w:szCs w:val="28"/>
          <w:lang w:val="uk-UA"/>
        </w:rPr>
        <w:softHyphen/>
        <w:t>вою для нормального і своєчасного розвитку дитини.</w:t>
      </w:r>
    </w:p>
    <w:p w:rsidR="00277556" w:rsidRPr="0012310D" w:rsidRDefault="00277556" w:rsidP="00277556">
      <w:pPr>
        <w:pStyle w:val="a3"/>
        <w:ind w:firstLine="720"/>
        <w:jc w:val="both"/>
        <w:rPr>
          <w:rFonts w:ascii="Book Antiqua" w:hAnsi="Book Antiqua"/>
          <w:sz w:val="28"/>
          <w:szCs w:val="28"/>
          <w:lang w:val="uk-UA"/>
        </w:rPr>
      </w:pPr>
      <w:r w:rsidRPr="0012310D">
        <w:rPr>
          <w:rFonts w:ascii="Book Antiqua" w:eastAsia="Times New Roman" w:hAnsi="Book Antiqua"/>
          <w:spacing w:val="2"/>
          <w:sz w:val="28"/>
          <w:szCs w:val="28"/>
          <w:lang w:val="uk-UA"/>
        </w:rPr>
        <w:t>Нерідко батьки не можуть, не вміють або не готові спокійно та чітко пояснити дитині, чого вони від неї хочуть, тобто озвучити свої сподівання. Але як дитина повинна про них дізнатися? Очевидно, за розчарованим зітханням батьків та реплікою на її адресу: «А ми від тебе очікували...» Може скластися ще гірша ситуація, коли батьки нескінченно лають дитину, залучаючи сторонніх людей, щоб ті наві</w:t>
      </w:r>
      <w:r w:rsidRPr="0012310D">
        <w:rPr>
          <w:rFonts w:ascii="Book Antiqua" w:eastAsia="Times New Roman" w:hAnsi="Book Antiqua"/>
          <w:spacing w:val="2"/>
          <w:sz w:val="28"/>
          <w:szCs w:val="28"/>
          <w:lang w:val="uk-UA"/>
        </w:rPr>
        <w:softHyphen/>
        <w:t>ювали синові (або доньці], яким йому (їй) потрібно бути.</w:t>
      </w:r>
    </w:p>
    <w:p w:rsidR="00277556" w:rsidRPr="0012310D" w:rsidRDefault="00277556" w:rsidP="00277556">
      <w:pPr>
        <w:pStyle w:val="a3"/>
        <w:ind w:firstLine="720"/>
        <w:jc w:val="both"/>
        <w:rPr>
          <w:rFonts w:ascii="Book Antiqua" w:hAnsi="Book Antiqua"/>
          <w:sz w:val="28"/>
          <w:szCs w:val="28"/>
        </w:rPr>
      </w:pPr>
      <w:r w:rsidRPr="0012310D">
        <w:rPr>
          <w:rFonts w:ascii="Book Antiqua" w:eastAsia="Times New Roman" w:hAnsi="Book Antiqua"/>
          <w:spacing w:val="4"/>
          <w:sz w:val="28"/>
          <w:szCs w:val="28"/>
          <w:lang w:val="uk-UA"/>
        </w:rPr>
        <w:t xml:space="preserve">Батькам необхідно вчитися </w:t>
      </w:r>
      <w:r w:rsidRPr="0012310D">
        <w:rPr>
          <w:rFonts w:ascii="Book Antiqua" w:eastAsia="Times New Roman" w:hAnsi="Book Antiqua"/>
          <w:b/>
          <w:bCs/>
          <w:spacing w:val="4"/>
          <w:sz w:val="28"/>
          <w:szCs w:val="28"/>
          <w:lang w:val="uk-UA"/>
        </w:rPr>
        <w:t xml:space="preserve">говорити про свої </w:t>
      </w:r>
      <w:r w:rsidRPr="0012310D">
        <w:rPr>
          <w:rFonts w:ascii="Book Antiqua" w:eastAsia="Times New Roman" w:hAnsi="Book Antiqua"/>
          <w:b/>
          <w:bCs/>
          <w:spacing w:val="6"/>
          <w:sz w:val="28"/>
          <w:szCs w:val="28"/>
          <w:lang w:val="uk-UA"/>
        </w:rPr>
        <w:t xml:space="preserve">очікування та чути відповідь дитини, </w:t>
      </w:r>
      <w:r w:rsidRPr="0012310D">
        <w:rPr>
          <w:rFonts w:ascii="Book Antiqua" w:eastAsia="Times New Roman" w:hAnsi="Book Antiqua"/>
          <w:spacing w:val="6"/>
          <w:sz w:val="28"/>
          <w:szCs w:val="28"/>
          <w:lang w:val="uk-UA"/>
        </w:rPr>
        <w:t xml:space="preserve">адже її думки </w:t>
      </w:r>
      <w:r w:rsidRPr="0012310D">
        <w:rPr>
          <w:rFonts w:ascii="Book Antiqua" w:eastAsia="Times New Roman" w:hAnsi="Book Antiqua"/>
          <w:spacing w:val="3"/>
          <w:sz w:val="28"/>
          <w:szCs w:val="28"/>
          <w:lang w:val="uk-UA"/>
        </w:rPr>
        <w:t xml:space="preserve">з цього приводу означають участь в очікуваннях щодо </w:t>
      </w:r>
      <w:r w:rsidRPr="0012310D">
        <w:rPr>
          <w:rFonts w:ascii="Book Antiqua" w:eastAsia="Times New Roman" w:hAnsi="Book Antiqua"/>
          <w:spacing w:val="2"/>
          <w:sz w:val="28"/>
          <w:szCs w:val="28"/>
          <w:lang w:val="uk-UA"/>
        </w:rPr>
        <w:t xml:space="preserve">неї. А найсміливішим батькам варто поцікавитися: чого </w:t>
      </w:r>
      <w:r w:rsidRPr="0012310D">
        <w:rPr>
          <w:rFonts w:ascii="Book Antiqua" w:eastAsia="Times New Roman" w:hAnsi="Book Antiqua"/>
          <w:spacing w:val="1"/>
          <w:sz w:val="28"/>
          <w:szCs w:val="28"/>
          <w:lang w:val="uk-UA"/>
        </w:rPr>
        <w:t>дитина очікує від них? Тоді це буде не просто очікуван</w:t>
      </w:r>
      <w:r w:rsidRPr="0012310D">
        <w:rPr>
          <w:rFonts w:ascii="Book Antiqua" w:eastAsia="Times New Roman" w:hAnsi="Book Antiqua"/>
          <w:spacing w:val="1"/>
          <w:sz w:val="28"/>
          <w:szCs w:val="28"/>
          <w:lang w:val="uk-UA"/>
        </w:rPr>
        <w:softHyphen/>
        <w:t>ня, а взаємодія, де у кожного є своя частка впливу.</w:t>
      </w:r>
    </w:p>
    <w:p w:rsidR="00277556" w:rsidRPr="0012310D" w:rsidRDefault="00277556" w:rsidP="00277556">
      <w:pPr>
        <w:pStyle w:val="a3"/>
        <w:ind w:firstLine="720"/>
        <w:jc w:val="both"/>
        <w:rPr>
          <w:rFonts w:ascii="Book Antiqua" w:hAnsi="Book Antiqua"/>
          <w:sz w:val="28"/>
          <w:szCs w:val="28"/>
        </w:rPr>
      </w:pPr>
      <w:r w:rsidRPr="0012310D">
        <w:rPr>
          <w:rFonts w:ascii="Book Antiqua" w:eastAsia="Times New Roman" w:hAnsi="Book Antiqua"/>
          <w:spacing w:val="4"/>
          <w:sz w:val="28"/>
          <w:szCs w:val="28"/>
          <w:lang w:val="uk-UA"/>
        </w:rPr>
        <w:t xml:space="preserve">Уміння </w:t>
      </w:r>
      <w:r w:rsidRPr="0012310D">
        <w:rPr>
          <w:rFonts w:ascii="Book Antiqua" w:eastAsia="Times New Roman" w:hAnsi="Book Antiqua"/>
          <w:b/>
          <w:bCs/>
          <w:spacing w:val="4"/>
          <w:sz w:val="28"/>
          <w:szCs w:val="28"/>
          <w:lang w:val="uk-UA"/>
        </w:rPr>
        <w:t xml:space="preserve">правильно обговорити проблему </w:t>
      </w:r>
      <w:r w:rsidRPr="0012310D">
        <w:rPr>
          <w:rFonts w:ascii="Book Antiqua" w:eastAsia="Times New Roman" w:hAnsi="Book Antiqua"/>
          <w:spacing w:val="4"/>
          <w:sz w:val="28"/>
          <w:szCs w:val="28"/>
          <w:lang w:val="uk-UA"/>
        </w:rPr>
        <w:t>з дити</w:t>
      </w:r>
      <w:r w:rsidRPr="0012310D">
        <w:rPr>
          <w:rFonts w:ascii="Book Antiqua" w:eastAsia="Times New Roman" w:hAnsi="Book Antiqua"/>
          <w:spacing w:val="4"/>
          <w:sz w:val="28"/>
          <w:szCs w:val="28"/>
          <w:lang w:val="uk-UA"/>
        </w:rPr>
        <w:softHyphen/>
      </w:r>
      <w:r w:rsidRPr="0012310D">
        <w:rPr>
          <w:rFonts w:ascii="Book Antiqua" w:eastAsia="Times New Roman" w:hAnsi="Book Antiqua"/>
          <w:spacing w:val="2"/>
          <w:sz w:val="28"/>
          <w:szCs w:val="28"/>
          <w:lang w:val="uk-UA"/>
        </w:rPr>
        <w:t>ною — ще один важливий момент педагогічного мис</w:t>
      </w:r>
      <w:r w:rsidRPr="0012310D">
        <w:rPr>
          <w:rFonts w:ascii="Book Antiqua" w:eastAsia="Times New Roman" w:hAnsi="Book Antiqua"/>
          <w:spacing w:val="2"/>
          <w:sz w:val="28"/>
          <w:szCs w:val="28"/>
          <w:lang w:val="uk-UA"/>
        </w:rPr>
        <w:softHyphen/>
      </w:r>
      <w:r w:rsidRPr="0012310D">
        <w:rPr>
          <w:rFonts w:ascii="Book Antiqua" w:eastAsia="Times New Roman" w:hAnsi="Book Antiqua"/>
          <w:spacing w:val="10"/>
          <w:sz w:val="28"/>
          <w:szCs w:val="28"/>
          <w:lang w:val="uk-UA"/>
        </w:rPr>
        <w:t>тецтва батьків, які будують свої відносини з нею за</w:t>
      </w:r>
      <w:r w:rsidRPr="0012310D">
        <w:rPr>
          <w:rFonts w:ascii="Book Antiqua" w:hAnsi="Book Antiqua"/>
          <w:sz w:val="28"/>
          <w:szCs w:val="28"/>
        </w:rPr>
        <w:t xml:space="preserve"> </w:t>
      </w:r>
      <w:r w:rsidRPr="0012310D">
        <w:rPr>
          <w:rFonts w:ascii="Book Antiqua" w:eastAsia="Times New Roman" w:hAnsi="Book Antiqua"/>
          <w:spacing w:val="3"/>
          <w:sz w:val="28"/>
          <w:szCs w:val="28"/>
          <w:lang w:val="uk-UA"/>
        </w:rPr>
        <w:t xml:space="preserve">принципом співпраці. Це можливо, якщо з раннього дитинства між </w:t>
      </w:r>
      <w:r w:rsidRPr="0012310D">
        <w:rPr>
          <w:rFonts w:ascii="Book Antiqua" w:eastAsia="Times New Roman" w:hAnsi="Book Antiqua"/>
          <w:spacing w:val="2"/>
          <w:sz w:val="28"/>
          <w:szCs w:val="28"/>
          <w:lang w:val="uk-UA"/>
        </w:rPr>
        <w:t>різними поколіннями встановлювався діалог, а не монолог. Якщо ж менший член родини має бути тільки вухами, а батьки — тільки го</w:t>
      </w:r>
      <w:r w:rsidRPr="0012310D">
        <w:rPr>
          <w:rFonts w:ascii="Book Antiqua" w:eastAsia="Times New Roman" w:hAnsi="Book Antiqua"/>
          <w:spacing w:val="2"/>
          <w:sz w:val="28"/>
          <w:szCs w:val="28"/>
          <w:lang w:val="uk-UA"/>
        </w:rPr>
        <w:softHyphen/>
      </w:r>
      <w:r w:rsidRPr="0012310D">
        <w:rPr>
          <w:rFonts w:ascii="Book Antiqua" w:eastAsia="Times New Roman" w:hAnsi="Book Antiqua"/>
          <w:spacing w:val="1"/>
          <w:sz w:val="28"/>
          <w:szCs w:val="28"/>
          <w:lang w:val="uk-UA"/>
        </w:rPr>
        <w:t>лосом, то нічого не вийде.</w:t>
      </w:r>
    </w:p>
    <w:p w:rsidR="00487748" w:rsidRDefault="00277556" w:rsidP="00277556">
      <w:pPr>
        <w:ind w:firstLine="708"/>
        <w:jc w:val="both"/>
      </w:pPr>
      <w:r w:rsidRPr="0012310D">
        <w:rPr>
          <w:rFonts w:ascii="Book Antiqua" w:eastAsia="Times New Roman" w:hAnsi="Book Antiqua"/>
          <w:spacing w:val="3"/>
          <w:sz w:val="28"/>
          <w:szCs w:val="28"/>
          <w:lang w:val="uk-UA"/>
        </w:rPr>
        <w:t xml:space="preserve">Батькам варто порекомендувати </w:t>
      </w:r>
      <w:r w:rsidRPr="0012310D">
        <w:rPr>
          <w:rFonts w:ascii="Book Antiqua" w:eastAsia="Times New Roman" w:hAnsi="Book Antiqua"/>
          <w:b/>
          <w:bCs/>
          <w:spacing w:val="3"/>
          <w:sz w:val="28"/>
          <w:szCs w:val="28"/>
          <w:lang w:val="uk-UA"/>
        </w:rPr>
        <w:t xml:space="preserve">засвоїти такі репліки: </w:t>
      </w:r>
      <w:r w:rsidRPr="0012310D">
        <w:rPr>
          <w:rFonts w:ascii="Book Antiqua" w:eastAsia="Times New Roman" w:hAnsi="Book Antiqua"/>
          <w:spacing w:val="3"/>
          <w:sz w:val="28"/>
          <w:szCs w:val="28"/>
          <w:lang w:val="uk-UA"/>
        </w:rPr>
        <w:t>«Кож</w:t>
      </w:r>
      <w:r w:rsidRPr="0012310D">
        <w:rPr>
          <w:rFonts w:ascii="Book Antiqua" w:eastAsia="Times New Roman" w:hAnsi="Book Antiqua"/>
          <w:spacing w:val="3"/>
          <w:sz w:val="28"/>
          <w:szCs w:val="28"/>
          <w:lang w:val="uk-UA"/>
        </w:rPr>
        <w:softHyphen/>
      </w:r>
      <w:r w:rsidRPr="0012310D">
        <w:rPr>
          <w:rFonts w:ascii="Book Antiqua" w:eastAsia="Times New Roman" w:hAnsi="Book Antiqua"/>
          <w:spacing w:val="1"/>
          <w:sz w:val="28"/>
          <w:szCs w:val="28"/>
          <w:lang w:val="uk-UA"/>
        </w:rPr>
        <w:t>на твоя думка мені цікава», «Увесь твій досвід і всі твої думки, пере</w:t>
      </w:r>
      <w:r w:rsidRPr="0012310D">
        <w:rPr>
          <w:rFonts w:ascii="Book Antiqua" w:eastAsia="Times New Roman" w:hAnsi="Book Antiqua"/>
          <w:spacing w:val="5"/>
          <w:sz w:val="28"/>
          <w:szCs w:val="28"/>
          <w:lang w:val="uk-UA"/>
        </w:rPr>
        <w:t>живання душі — важливі для мене», «Поясни, я не розумію». Про</w:t>
      </w:r>
      <w:r w:rsidRPr="0012310D">
        <w:rPr>
          <w:rFonts w:ascii="Book Antiqua" w:eastAsia="Times New Roman" w:hAnsi="Book Antiqua"/>
          <w:spacing w:val="1"/>
          <w:sz w:val="28"/>
          <w:szCs w:val="28"/>
          <w:lang w:val="uk-UA"/>
        </w:rPr>
        <w:t xml:space="preserve">блема дорослих у родині полягає ще й у </w:t>
      </w:r>
      <w:r w:rsidRPr="0012310D">
        <w:rPr>
          <w:rFonts w:ascii="Book Antiqua" w:eastAsia="Times New Roman" w:hAnsi="Book Antiqua"/>
          <w:spacing w:val="2"/>
          <w:sz w:val="28"/>
          <w:szCs w:val="28"/>
          <w:lang w:val="uk-UA"/>
        </w:rPr>
        <w:t xml:space="preserve">тому, що вони майже завжди ставляться </w:t>
      </w:r>
      <w:r w:rsidRPr="0012310D">
        <w:rPr>
          <w:rFonts w:ascii="Book Antiqua" w:eastAsia="Times New Roman" w:hAnsi="Book Antiqua"/>
          <w:spacing w:val="6"/>
          <w:sz w:val="28"/>
          <w:szCs w:val="28"/>
          <w:lang w:val="uk-UA"/>
        </w:rPr>
        <w:t>до дитини зверхньо: вони все розумі</w:t>
      </w:r>
      <w:r w:rsidRPr="0012310D">
        <w:rPr>
          <w:rFonts w:ascii="Book Antiqua" w:eastAsia="Times New Roman" w:hAnsi="Book Antiqua"/>
          <w:spacing w:val="6"/>
          <w:sz w:val="28"/>
          <w:szCs w:val="28"/>
          <w:lang w:val="uk-UA"/>
        </w:rPr>
        <w:softHyphen/>
      </w:r>
      <w:r w:rsidRPr="0012310D">
        <w:rPr>
          <w:rFonts w:ascii="Book Antiqua" w:eastAsia="Times New Roman" w:hAnsi="Book Antiqua"/>
          <w:sz w:val="28"/>
          <w:szCs w:val="28"/>
          <w:lang w:val="uk-UA"/>
        </w:rPr>
        <w:t xml:space="preserve">ють, а малий неслух — ні. Хоча іноді так </w:t>
      </w:r>
      <w:r w:rsidRPr="0012310D">
        <w:rPr>
          <w:rFonts w:ascii="Book Antiqua" w:eastAsia="Times New Roman" w:hAnsi="Book Antiqua"/>
          <w:spacing w:val="5"/>
          <w:sz w:val="28"/>
          <w:szCs w:val="28"/>
          <w:lang w:val="uk-UA"/>
        </w:rPr>
        <w:t xml:space="preserve">корисно чесно сказати: «Я не розумію, </w:t>
      </w:r>
      <w:r w:rsidRPr="0012310D">
        <w:rPr>
          <w:rFonts w:ascii="Book Antiqua" w:eastAsia="Times New Roman" w:hAnsi="Book Antiqua"/>
          <w:spacing w:val="2"/>
          <w:sz w:val="28"/>
          <w:szCs w:val="28"/>
          <w:lang w:val="uk-UA"/>
        </w:rPr>
        <w:t>ти мені поясни». Дуже багато речей од</w:t>
      </w:r>
      <w:r w:rsidRPr="0012310D">
        <w:rPr>
          <w:rFonts w:ascii="Book Antiqua" w:eastAsia="Times New Roman" w:hAnsi="Book Antiqua"/>
          <w:spacing w:val="2"/>
          <w:sz w:val="28"/>
          <w:szCs w:val="28"/>
          <w:lang w:val="uk-UA"/>
        </w:rPr>
        <w:softHyphen/>
        <w:t>разу проясняється. Адже діти охоче ді</w:t>
      </w:r>
      <w:r w:rsidRPr="0012310D">
        <w:rPr>
          <w:rFonts w:ascii="Book Antiqua" w:eastAsia="Times New Roman" w:hAnsi="Book Antiqua"/>
          <w:spacing w:val="2"/>
          <w:sz w:val="28"/>
          <w:szCs w:val="28"/>
          <w:lang w:val="uk-UA"/>
        </w:rPr>
        <w:softHyphen/>
      </w:r>
      <w:r w:rsidRPr="0012310D">
        <w:rPr>
          <w:rFonts w:ascii="Book Antiqua" w:eastAsia="Times New Roman" w:hAnsi="Book Antiqua"/>
          <w:spacing w:val="4"/>
          <w:sz w:val="28"/>
          <w:szCs w:val="28"/>
          <w:lang w:val="uk-UA"/>
        </w:rPr>
        <w:t xml:space="preserve">ляться своїми думками, коли до них </w:t>
      </w:r>
      <w:r w:rsidRPr="0012310D">
        <w:rPr>
          <w:rFonts w:ascii="Book Antiqua" w:eastAsia="Times New Roman" w:hAnsi="Book Antiqua"/>
          <w:spacing w:val="5"/>
          <w:sz w:val="28"/>
          <w:szCs w:val="28"/>
          <w:lang w:val="uk-UA"/>
        </w:rPr>
        <w:t>ставляться з інтересом та не засуджу</w:t>
      </w:r>
      <w:r w:rsidRPr="0012310D">
        <w:rPr>
          <w:rFonts w:ascii="Book Antiqua" w:eastAsia="Times New Roman" w:hAnsi="Book Antiqua"/>
          <w:spacing w:val="5"/>
          <w:sz w:val="28"/>
          <w:szCs w:val="28"/>
          <w:lang w:val="uk-UA"/>
        </w:rPr>
        <w:softHyphen/>
      </w:r>
      <w:r w:rsidRPr="0012310D">
        <w:rPr>
          <w:rFonts w:ascii="Book Antiqua" w:eastAsia="Times New Roman" w:hAnsi="Book Antiqua"/>
          <w:spacing w:val="-3"/>
          <w:sz w:val="28"/>
          <w:szCs w:val="28"/>
          <w:lang w:val="uk-UA"/>
        </w:rPr>
        <w:t>ють.</w:t>
      </w:r>
    </w:p>
    <w:sectPr w:rsidR="00487748" w:rsidSect="00487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556"/>
    <w:rsid w:val="00277556"/>
    <w:rsid w:val="00487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56"/>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7556"/>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2017-04-11T13:03:00Z</dcterms:created>
  <dcterms:modified xsi:type="dcterms:W3CDTF">2017-04-11T13:04:00Z</dcterms:modified>
</cp:coreProperties>
</file>